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E21F9" w14:textId="024FCCB4" w:rsidR="00B914E7" w:rsidRPr="00B914E7" w:rsidRDefault="00B914E7" w:rsidP="00B914E7">
      <w:pPr>
        <w:tabs>
          <w:tab w:val="right" w:pos="10000"/>
        </w:tabs>
        <w:overflowPunct/>
        <w:autoSpaceDE/>
        <w:autoSpaceDN/>
        <w:adjustRightInd/>
        <w:spacing w:after="0"/>
        <w:textAlignment w:val="auto"/>
        <w:rPr>
          <w:rFonts w:ascii="Arial" w:eastAsia="SimSun" w:hAnsi="Arial" w:cs="Arial"/>
          <w:b/>
          <w:sz w:val="28"/>
          <w:szCs w:val="22"/>
          <w:lang w:val="en-US" w:eastAsia="zh-CN"/>
        </w:rPr>
      </w:pPr>
      <w:bookmarkStart w:id="0" w:name="_Hlk20832774"/>
      <w:r w:rsidRPr="00B914E7">
        <w:rPr>
          <w:rFonts w:ascii="Arial" w:eastAsia="SimSun" w:hAnsi="Arial" w:cs="Arial"/>
          <w:b/>
          <w:sz w:val="28"/>
          <w:szCs w:val="22"/>
          <w:lang w:val="en-US" w:eastAsia="zh-CN"/>
        </w:rPr>
        <w:t>3GPP TSG</w:t>
      </w:r>
      <w:r w:rsidRPr="00B914E7">
        <w:rPr>
          <w:rFonts w:ascii="Arial" w:eastAsia="SimSun" w:hAnsi="Arial" w:cs="Calibri"/>
          <w:b/>
          <w:sz w:val="28"/>
          <w:szCs w:val="22"/>
          <w:lang w:val="en-US" w:eastAsia="zh-CN"/>
        </w:rPr>
        <w:t>-RAN</w:t>
      </w:r>
      <w:r w:rsidRPr="00B914E7">
        <w:rPr>
          <w:rFonts w:ascii="Arial" w:eastAsia="SimSun" w:hAnsi="Arial" w:cs="Arial"/>
          <w:b/>
          <w:sz w:val="28"/>
          <w:szCs w:val="22"/>
          <w:lang w:val="en-US" w:eastAsia="zh-CN"/>
        </w:rPr>
        <w:t xml:space="preserve"> WG1 #98bis</w:t>
      </w:r>
      <w:r w:rsidRPr="00B914E7">
        <w:rPr>
          <w:rFonts w:ascii="Arial" w:eastAsia="SimSun" w:hAnsi="Arial" w:cs="Arial"/>
          <w:b/>
          <w:sz w:val="28"/>
          <w:szCs w:val="22"/>
          <w:lang w:val="en-US" w:eastAsia="zh-CN"/>
        </w:rPr>
        <w:tab/>
        <w:t>R1-1</w:t>
      </w:r>
      <w:r w:rsidRPr="00B914E7">
        <w:rPr>
          <w:rFonts w:ascii="Arial" w:eastAsia="SimSun" w:hAnsi="Arial" w:cs="Arial" w:hint="eastAsia"/>
          <w:b/>
          <w:sz w:val="28"/>
          <w:szCs w:val="22"/>
          <w:lang w:val="en-US" w:eastAsia="zh-CN"/>
        </w:rPr>
        <w:t>9</w:t>
      </w:r>
      <w:r>
        <w:rPr>
          <w:rFonts w:ascii="Arial" w:eastAsia="SimSun" w:hAnsi="Arial" w:cs="Arial"/>
          <w:b/>
          <w:sz w:val="28"/>
          <w:szCs w:val="22"/>
          <w:lang w:val="en-US" w:eastAsia="zh-CN"/>
        </w:rPr>
        <w:t>10715</w:t>
      </w:r>
    </w:p>
    <w:p w14:paraId="099A3C0E" w14:textId="77777777" w:rsidR="00B914E7" w:rsidRPr="00B914E7" w:rsidRDefault="00B914E7" w:rsidP="00B914E7">
      <w:pPr>
        <w:tabs>
          <w:tab w:val="center" w:pos="4536"/>
          <w:tab w:val="right" w:pos="9072"/>
        </w:tabs>
        <w:overflowPunct/>
        <w:autoSpaceDE/>
        <w:autoSpaceDN/>
        <w:adjustRightInd/>
        <w:spacing w:after="0"/>
        <w:textAlignment w:val="auto"/>
        <w:rPr>
          <w:rFonts w:ascii="Arial" w:eastAsia="MS Mincho" w:hAnsi="Arial" w:cs="Arial"/>
          <w:b/>
          <w:bCs/>
          <w:sz w:val="28"/>
          <w:szCs w:val="22"/>
          <w:lang w:val="en-US"/>
        </w:rPr>
      </w:pPr>
      <w:r w:rsidRPr="00B914E7">
        <w:rPr>
          <w:rFonts w:ascii="Arial" w:eastAsia="MS Mincho" w:hAnsi="Arial" w:cs="Arial"/>
          <w:b/>
          <w:bCs/>
          <w:sz w:val="28"/>
          <w:szCs w:val="22"/>
          <w:lang w:val="en-US"/>
        </w:rPr>
        <w:t>Chongqing, China, October 14</w:t>
      </w:r>
      <w:r w:rsidRPr="00B914E7">
        <w:rPr>
          <w:rFonts w:ascii="Arial" w:eastAsia="MS Mincho" w:hAnsi="Arial" w:cs="Arial"/>
          <w:b/>
          <w:bCs/>
          <w:sz w:val="28"/>
          <w:szCs w:val="22"/>
          <w:vertAlign w:val="superscript"/>
          <w:lang w:val="en-US"/>
        </w:rPr>
        <w:t>th</w:t>
      </w:r>
      <w:r w:rsidRPr="00B914E7">
        <w:rPr>
          <w:rFonts w:ascii="Arial" w:eastAsia="MS Mincho" w:hAnsi="Arial" w:cs="Arial"/>
          <w:b/>
          <w:bCs/>
          <w:sz w:val="28"/>
          <w:szCs w:val="22"/>
          <w:lang w:val="en-US"/>
        </w:rPr>
        <w:t xml:space="preserve"> – 20</w:t>
      </w:r>
      <w:r w:rsidRPr="00B914E7">
        <w:rPr>
          <w:rFonts w:ascii="Arial" w:eastAsia="MS Mincho" w:hAnsi="Arial" w:cs="Arial"/>
          <w:b/>
          <w:bCs/>
          <w:sz w:val="28"/>
          <w:szCs w:val="22"/>
          <w:vertAlign w:val="superscript"/>
          <w:lang w:val="en-US"/>
        </w:rPr>
        <w:t>th</w:t>
      </w:r>
      <w:r w:rsidRPr="00B914E7">
        <w:rPr>
          <w:rFonts w:ascii="Arial" w:eastAsia="MS Mincho" w:hAnsi="Arial" w:cs="Arial"/>
          <w:b/>
          <w:bCs/>
          <w:sz w:val="28"/>
          <w:szCs w:val="22"/>
          <w:lang w:val="en-US"/>
        </w:rPr>
        <w:t>, 2019</w:t>
      </w:r>
    </w:p>
    <w:bookmarkEnd w:id="0"/>
    <w:p w14:paraId="1493E22F" w14:textId="77777777" w:rsidR="00C20A99" w:rsidRPr="00B914E7" w:rsidRDefault="00C20A99" w:rsidP="00C20A99">
      <w:pPr>
        <w:pStyle w:val="3GPPHeader"/>
        <w:rPr>
          <w:lang w:val="en-US"/>
        </w:rPr>
      </w:pPr>
    </w:p>
    <w:p w14:paraId="0858E837" w14:textId="588CC0B2" w:rsidR="00C20A99" w:rsidRPr="008F1C4E" w:rsidRDefault="00C20A99" w:rsidP="00C20A99">
      <w:pPr>
        <w:pStyle w:val="3GPPHeader"/>
        <w:rPr>
          <w:sz w:val="22"/>
          <w:szCs w:val="22"/>
          <w:lang w:val="sv-FI"/>
        </w:rPr>
      </w:pPr>
      <w:r w:rsidRPr="008F1C4E">
        <w:rPr>
          <w:sz w:val="22"/>
          <w:szCs w:val="22"/>
          <w:lang w:val="sv-FI"/>
        </w:rPr>
        <w:t>Agenda Item:</w:t>
      </w:r>
      <w:r w:rsidRPr="008F1C4E">
        <w:rPr>
          <w:sz w:val="22"/>
          <w:szCs w:val="22"/>
          <w:lang w:val="sv-FI"/>
        </w:rPr>
        <w:tab/>
      </w:r>
      <w:r w:rsidR="0037202E">
        <w:rPr>
          <w:sz w:val="22"/>
          <w:szCs w:val="22"/>
          <w:lang w:val="sv-FI"/>
        </w:rPr>
        <w:t>6.1.</w:t>
      </w:r>
      <w:r w:rsidR="00B914E7">
        <w:rPr>
          <w:sz w:val="22"/>
          <w:szCs w:val="22"/>
          <w:lang w:val="sv-FI"/>
        </w:rPr>
        <w:t>2</w:t>
      </w:r>
    </w:p>
    <w:p w14:paraId="55D12FDD" w14:textId="77777777" w:rsidR="00C20A99" w:rsidRPr="000F360A" w:rsidRDefault="00C20A99" w:rsidP="00C20A99">
      <w:pPr>
        <w:pStyle w:val="3GPPHeader"/>
        <w:rPr>
          <w:sz w:val="22"/>
          <w:szCs w:val="22"/>
        </w:rPr>
      </w:pPr>
      <w:r w:rsidRPr="000F360A">
        <w:rPr>
          <w:sz w:val="22"/>
          <w:szCs w:val="22"/>
        </w:rPr>
        <w:t>Source:</w:t>
      </w:r>
      <w:r w:rsidRPr="000F360A">
        <w:rPr>
          <w:sz w:val="22"/>
          <w:szCs w:val="22"/>
        </w:rPr>
        <w:tab/>
      </w:r>
      <w:r>
        <w:rPr>
          <w:sz w:val="22"/>
          <w:szCs w:val="22"/>
        </w:rPr>
        <w:t>Qualcomm Incorporated</w:t>
      </w:r>
    </w:p>
    <w:p w14:paraId="55261FBA" w14:textId="5937A971" w:rsidR="00C20A99" w:rsidRPr="000F360A" w:rsidRDefault="00C20A99" w:rsidP="00B914E7">
      <w:pPr>
        <w:pStyle w:val="3GPPHeader"/>
        <w:ind w:left="1695" w:hanging="1695"/>
        <w:rPr>
          <w:sz w:val="22"/>
          <w:szCs w:val="22"/>
        </w:rPr>
      </w:pPr>
      <w:r w:rsidRPr="000F360A">
        <w:rPr>
          <w:sz w:val="22"/>
          <w:szCs w:val="22"/>
        </w:rPr>
        <w:t>Title:</w:t>
      </w:r>
      <w:r w:rsidR="00B914E7">
        <w:rPr>
          <w:sz w:val="22"/>
          <w:szCs w:val="22"/>
        </w:rPr>
        <w:tab/>
      </w:r>
      <w:r w:rsidRPr="000F360A">
        <w:rPr>
          <w:sz w:val="22"/>
          <w:szCs w:val="22"/>
        </w:rPr>
        <w:tab/>
      </w:r>
      <w:r w:rsidR="00B914E7" w:rsidRPr="00B914E7">
        <w:rPr>
          <w:sz w:val="22"/>
          <w:szCs w:val="22"/>
        </w:rPr>
        <w:t xml:space="preserve">PUSCH frequency hopping configured with </w:t>
      </w:r>
      <w:proofErr w:type="spellStart"/>
      <w:r w:rsidR="00B914E7" w:rsidRPr="00B914E7">
        <w:rPr>
          <w:sz w:val="22"/>
          <w:szCs w:val="22"/>
        </w:rPr>
        <w:t>CEModeB</w:t>
      </w:r>
      <w:proofErr w:type="spellEnd"/>
      <w:r w:rsidR="00B914E7" w:rsidRPr="00B914E7">
        <w:rPr>
          <w:sz w:val="22"/>
          <w:szCs w:val="22"/>
        </w:rPr>
        <w:t xml:space="preserve"> and flexible starting PRB allocation</w:t>
      </w:r>
    </w:p>
    <w:p w14:paraId="329C18BC" w14:textId="77777777" w:rsidR="00C20A99" w:rsidRPr="00CE0424" w:rsidRDefault="00C20A99" w:rsidP="00C20A99">
      <w:pPr>
        <w:pStyle w:val="3GPPHeader"/>
        <w:rPr>
          <w:sz w:val="22"/>
          <w:szCs w:val="22"/>
        </w:rPr>
      </w:pPr>
      <w:r w:rsidRPr="000F360A">
        <w:rPr>
          <w:sz w:val="22"/>
          <w:szCs w:val="22"/>
        </w:rPr>
        <w:t>Document for:</w:t>
      </w:r>
      <w:r w:rsidRPr="000F360A">
        <w:rPr>
          <w:sz w:val="22"/>
          <w:szCs w:val="22"/>
        </w:rPr>
        <w:tab/>
        <w:t>D</w:t>
      </w:r>
      <w:r>
        <w:rPr>
          <w:sz w:val="22"/>
          <w:szCs w:val="22"/>
        </w:rPr>
        <w:t>iscussion and D</w:t>
      </w:r>
      <w:r w:rsidRPr="000F360A">
        <w:rPr>
          <w:sz w:val="22"/>
          <w:szCs w:val="22"/>
        </w:rPr>
        <w:t>ecision</w:t>
      </w:r>
    </w:p>
    <w:p w14:paraId="3AEBA7CD" w14:textId="67419234" w:rsidR="00574EFB" w:rsidRPr="004D553B" w:rsidRDefault="00C20A99" w:rsidP="00574EFB">
      <w:pPr>
        <w:pStyle w:val="Heading1"/>
        <w:rPr>
          <w:rFonts w:ascii="Times New Roman" w:hAnsi="Times New Roman"/>
        </w:rPr>
      </w:pPr>
      <w:r w:rsidRPr="004D553B">
        <w:rPr>
          <w:rFonts w:ascii="Times New Roman" w:hAnsi="Times New Roman"/>
        </w:rPr>
        <w:t>1</w:t>
      </w:r>
      <w:r w:rsidRPr="004D553B">
        <w:rPr>
          <w:rFonts w:ascii="Times New Roman" w:hAnsi="Times New Roman"/>
        </w:rPr>
        <w:tab/>
        <w:t>Introduction</w:t>
      </w:r>
    </w:p>
    <w:p w14:paraId="5283A8D9" w14:textId="5FCBEE27" w:rsidR="00B914E7" w:rsidRDefault="00B914E7" w:rsidP="004B7EF4">
      <w:pPr>
        <w:pStyle w:val="ListNumber"/>
        <w:numPr>
          <w:ilvl w:val="0"/>
          <w:numId w:val="0"/>
        </w:numPr>
        <w:rPr>
          <w:rFonts w:ascii="Times New Roman" w:eastAsia="SimSun" w:hAnsi="Times New Roman"/>
          <w:lang w:eastAsia="zh-CN"/>
        </w:rPr>
      </w:pPr>
      <w:r>
        <w:rPr>
          <w:rFonts w:ascii="Times New Roman" w:eastAsia="SimSun" w:hAnsi="Times New Roman"/>
          <w:lang w:eastAsia="zh-CN"/>
        </w:rPr>
        <w:t>In RAN1#95, we have the following agreement</w:t>
      </w:r>
      <w:r w:rsidR="00F3607B">
        <w:rPr>
          <w:rFonts w:ascii="Times New Roman" w:eastAsia="SimSun" w:hAnsi="Times New Roman"/>
          <w:lang w:eastAsia="zh-CN"/>
        </w:rPr>
        <w:t xml:space="preserve"> for </w:t>
      </w:r>
      <w:r w:rsidR="00E93872">
        <w:rPr>
          <w:rFonts w:ascii="Times New Roman" w:eastAsia="SimSun" w:hAnsi="Times New Roman"/>
          <w:lang w:eastAsia="zh-CN"/>
        </w:rPr>
        <w:t>frequency hopping of</w:t>
      </w:r>
      <w:r w:rsidR="00EA0316">
        <w:rPr>
          <w:rFonts w:ascii="Times New Roman" w:eastAsia="SimSun" w:hAnsi="Times New Roman"/>
          <w:lang w:eastAsia="zh-CN"/>
        </w:rPr>
        <w:t xml:space="preserve"> Rel-15</w:t>
      </w:r>
      <w:r w:rsidR="00E93872">
        <w:rPr>
          <w:rFonts w:ascii="Times New Roman" w:eastAsia="SimSun" w:hAnsi="Times New Roman"/>
          <w:lang w:eastAsia="zh-CN"/>
        </w:rPr>
        <w:t xml:space="preserve"> </w:t>
      </w:r>
      <w:r w:rsidR="00EA0316">
        <w:rPr>
          <w:rFonts w:ascii="Times New Roman" w:eastAsia="SimSun" w:hAnsi="Times New Roman"/>
          <w:lang w:eastAsia="zh-CN"/>
        </w:rPr>
        <w:t xml:space="preserve">MTC </w:t>
      </w:r>
      <w:r w:rsidR="00E93872" w:rsidRPr="00E93872">
        <w:rPr>
          <w:rFonts w:ascii="Times New Roman" w:eastAsia="SimSun" w:hAnsi="Times New Roman"/>
          <w:lang w:eastAsia="zh-CN"/>
        </w:rPr>
        <w:t xml:space="preserve">PUSCH </w:t>
      </w:r>
      <w:proofErr w:type="spellStart"/>
      <w:r w:rsidR="00E93872" w:rsidRPr="00E93872">
        <w:rPr>
          <w:rFonts w:ascii="Times New Roman" w:eastAsia="SimSun" w:hAnsi="Times New Roman"/>
          <w:lang w:eastAsia="zh-CN"/>
        </w:rPr>
        <w:t>CEModeA</w:t>
      </w:r>
      <w:proofErr w:type="spellEnd"/>
      <w:r w:rsidR="00E93872" w:rsidRPr="00E93872">
        <w:rPr>
          <w:rFonts w:ascii="Times New Roman" w:eastAsia="SimSun" w:hAnsi="Times New Roman"/>
          <w:lang w:eastAsia="zh-CN"/>
        </w:rPr>
        <w:t xml:space="preserve"> with flexible starting PRB</w:t>
      </w:r>
      <w:r w:rsidR="00754929">
        <w:rPr>
          <w:rFonts w:ascii="Times New Roman" w:eastAsia="SimSun" w:hAnsi="Times New Roman"/>
          <w:lang w:eastAsia="zh-CN"/>
        </w:rPr>
        <w:t xml:space="preserve"> [1]:</w:t>
      </w:r>
    </w:p>
    <w:p w14:paraId="2360F4CD" w14:textId="77777777" w:rsidR="00B914E7" w:rsidRDefault="00B914E7" w:rsidP="00B914E7">
      <w:pPr>
        <w:rPr>
          <w:lang w:eastAsia="x-none"/>
        </w:rPr>
      </w:pPr>
      <w:r w:rsidRPr="00725CC2">
        <w:rPr>
          <w:highlight w:val="green"/>
          <w:lang w:eastAsia="x-none"/>
        </w:rPr>
        <w:t>Agreement:</w:t>
      </w:r>
    </w:p>
    <w:p w14:paraId="599C180B" w14:textId="77777777" w:rsidR="00B914E7" w:rsidRPr="00725CC2" w:rsidRDefault="00B914E7" w:rsidP="00B914E7">
      <w:pPr>
        <w:rPr>
          <w:lang w:eastAsia="x-none"/>
        </w:rPr>
      </w:pPr>
      <w:r w:rsidRPr="00725CC2">
        <w:rPr>
          <w:lang w:eastAsia="x-none"/>
        </w:rPr>
        <w:t xml:space="preserve">For frequency hopping of Rel-15 LTE-MTC PUSCH </w:t>
      </w:r>
      <w:proofErr w:type="spellStart"/>
      <w:r w:rsidRPr="00725CC2">
        <w:rPr>
          <w:lang w:eastAsia="x-none"/>
        </w:rPr>
        <w:t>CEModeA</w:t>
      </w:r>
      <w:proofErr w:type="spellEnd"/>
      <w:r w:rsidRPr="00725CC2">
        <w:rPr>
          <w:lang w:eastAsia="x-none"/>
        </w:rPr>
        <w:t xml:space="preserve"> with flexible starting PRB</w:t>
      </w:r>
      <w:r>
        <w:rPr>
          <w:lang w:eastAsia="x-none"/>
        </w:rPr>
        <w:t>, the previous agreement is overridden by the following</w:t>
      </w:r>
    </w:p>
    <w:p w14:paraId="545337FC" w14:textId="77777777" w:rsidR="00B914E7" w:rsidRPr="00725CC2" w:rsidRDefault="00B914E7" w:rsidP="00B914E7">
      <w:pPr>
        <w:numPr>
          <w:ilvl w:val="0"/>
          <w:numId w:val="28"/>
        </w:numPr>
        <w:overflowPunct/>
        <w:autoSpaceDE/>
        <w:autoSpaceDN/>
        <w:adjustRightInd/>
        <w:spacing w:after="0"/>
        <w:textAlignment w:val="auto"/>
        <w:rPr>
          <w:lang w:eastAsia="x-none"/>
        </w:rPr>
      </w:pPr>
      <w:r w:rsidRPr="00725CC2">
        <w:rPr>
          <w:lang w:eastAsia="x-none"/>
        </w:rPr>
        <w:t>The PUSCH frequency hop for a BL/CE UE with flexible starting PUSCH PRB is calculated similarly as for legacy BL/CE UEs in the sense that it minimizes collision between the two (for all system bandwidths).</w:t>
      </w:r>
    </w:p>
    <w:p w14:paraId="17979E28" w14:textId="77777777" w:rsidR="00B914E7" w:rsidRPr="00725CC2" w:rsidRDefault="00B914E7" w:rsidP="00B914E7">
      <w:pPr>
        <w:numPr>
          <w:ilvl w:val="0"/>
          <w:numId w:val="28"/>
        </w:numPr>
        <w:overflowPunct/>
        <w:autoSpaceDE/>
        <w:autoSpaceDN/>
        <w:adjustRightInd/>
        <w:spacing w:after="0"/>
        <w:textAlignment w:val="auto"/>
        <w:rPr>
          <w:lang w:eastAsia="x-none"/>
        </w:rPr>
      </w:pPr>
      <w:r w:rsidRPr="00725CC2">
        <w:rPr>
          <w:lang w:eastAsia="x-none"/>
        </w:rPr>
        <w:t xml:space="preserve">Frequency hopping for PUSCH </w:t>
      </w:r>
      <w:proofErr w:type="spellStart"/>
      <w:r w:rsidRPr="00725CC2">
        <w:rPr>
          <w:lang w:eastAsia="x-none"/>
        </w:rPr>
        <w:t>CEModeA</w:t>
      </w:r>
      <w:proofErr w:type="spellEnd"/>
      <w:r w:rsidRPr="00725CC2">
        <w:rPr>
          <w:lang w:eastAsia="x-none"/>
        </w:rPr>
        <w:t xml:space="preserve"> with flexible RA is allowed except when the allocated RBs include the </w:t>
      </w:r>
      <w:proofErr w:type="spellStart"/>
      <w:r w:rsidRPr="00725CC2">
        <w:rPr>
          <w:lang w:eastAsia="x-none"/>
        </w:rPr>
        <w:t>center</w:t>
      </w:r>
      <w:proofErr w:type="spellEnd"/>
      <w:r w:rsidRPr="00725CC2">
        <w:rPr>
          <w:lang w:eastAsia="x-none"/>
        </w:rPr>
        <w:t xml:space="preserve"> PRB, which is not belonging to any narrowband in case of for BW=3MHz, 5MHz, 15MHz. </w:t>
      </w:r>
    </w:p>
    <w:p w14:paraId="2E9B35AE" w14:textId="77777777" w:rsidR="00B914E7" w:rsidRPr="00725CC2" w:rsidRDefault="00B914E7" w:rsidP="00B914E7">
      <w:pPr>
        <w:numPr>
          <w:ilvl w:val="0"/>
          <w:numId w:val="28"/>
        </w:numPr>
        <w:overflowPunct/>
        <w:autoSpaceDE/>
        <w:autoSpaceDN/>
        <w:adjustRightInd/>
        <w:spacing w:after="0"/>
        <w:textAlignment w:val="auto"/>
        <w:rPr>
          <w:lang w:eastAsia="x-none"/>
        </w:rPr>
      </w:pPr>
      <w:r w:rsidRPr="00725CC2">
        <w:rPr>
          <w:lang w:eastAsia="x-none"/>
        </w:rPr>
        <w:t>If a frequency hop would result in a split PUSCH resource allocation for a BL/CE UE in a subframe, where some PRB(s) is(are) on one edge of the system bandwidth and some PRB(s) is(are) on the other edge of the system bandwidth, the transmission is dropped in that subframe.</w:t>
      </w:r>
    </w:p>
    <w:p w14:paraId="13672330" w14:textId="77777777" w:rsidR="00B914E7" w:rsidRDefault="00B914E7" w:rsidP="00B914E7">
      <w:pPr>
        <w:numPr>
          <w:ilvl w:val="0"/>
          <w:numId w:val="28"/>
        </w:numPr>
        <w:overflowPunct/>
        <w:autoSpaceDE/>
        <w:autoSpaceDN/>
        <w:adjustRightInd/>
        <w:spacing w:after="0"/>
        <w:textAlignment w:val="auto"/>
        <w:rPr>
          <w:lang w:eastAsia="x-none"/>
        </w:rPr>
      </w:pPr>
      <w:r w:rsidRPr="00725CC2">
        <w:rPr>
          <w:lang w:eastAsia="x-none"/>
        </w:rPr>
        <w:t>If a frequency hopping leads to a resource allocation, where some PRB(s) is(are) not belong to any narrowband, the transmission is dropped in that subframe</w:t>
      </w:r>
    </w:p>
    <w:p w14:paraId="02A5880C" w14:textId="18894CE0" w:rsidR="00B914E7" w:rsidRDefault="00B914E7" w:rsidP="004B7EF4">
      <w:pPr>
        <w:pStyle w:val="ListNumber"/>
        <w:numPr>
          <w:ilvl w:val="0"/>
          <w:numId w:val="0"/>
        </w:numPr>
        <w:rPr>
          <w:rFonts w:ascii="Times New Roman" w:eastAsia="SimSun" w:hAnsi="Times New Roman"/>
          <w:lang w:eastAsia="zh-CN"/>
        </w:rPr>
      </w:pPr>
    </w:p>
    <w:p w14:paraId="6656F23B" w14:textId="5F51D0A5" w:rsidR="00B914E7" w:rsidRPr="00E93872" w:rsidRDefault="00EA0316" w:rsidP="00E93872">
      <w:r>
        <w:t xml:space="preserve">In case of PUSCH </w:t>
      </w:r>
      <w:proofErr w:type="spellStart"/>
      <w:r>
        <w:t>CEModeB</w:t>
      </w:r>
      <w:proofErr w:type="spellEnd"/>
      <w:r>
        <w:t xml:space="preserve">, </w:t>
      </w:r>
      <w:r>
        <w:rPr>
          <w:lang w:eastAsia="x-none"/>
        </w:rPr>
        <w:t>the resource allocation may include the PRB not belong</w:t>
      </w:r>
      <w:r w:rsidR="00D71040">
        <w:rPr>
          <w:lang w:eastAsia="x-none"/>
        </w:rPr>
        <w:t>ing</w:t>
      </w:r>
      <w:r>
        <w:rPr>
          <w:lang w:eastAsia="x-none"/>
        </w:rPr>
        <w:t xml:space="preserve"> to any narrowband before and after hopping when flexible starting PRB is enabled</w:t>
      </w:r>
      <w:r>
        <w:t>. Therefore, the above</w:t>
      </w:r>
      <w:r w:rsidR="00F3607B">
        <w:t xml:space="preserve"> rules should </w:t>
      </w:r>
      <w:r>
        <w:t xml:space="preserve">also </w:t>
      </w:r>
      <w:r w:rsidR="00F3607B">
        <w:t>be applied to the</w:t>
      </w:r>
      <w:r w:rsidR="00B914E7" w:rsidRPr="00725CC2">
        <w:rPr>
          <w:lang w:eastAsia="x-none"/>
        </w:rPr>
        <w:t xml:space="preserve"> frequency hopping of Rel-15 LTE-MTC PUSCH </w:t>
      </w:r>
      <w:proofErr w:type="spellStart"/>
      <w:r w:rsidR="00B914E7" w:rsidRPr="00725CC2">
        <w:rPr>
          <w:lang w:eastAsia="x-none"/>
        </w:rPr>
        <w:t>CEMode</w:t>
      </w:r>
      <w:r w:rsidR="00B914E7">
        <w:rPr>
          <w:lang w:eastAsia="x-none"/>
        </w:rPr>
        <w:t>B</w:t>
      </w:r>
      <w:proofErr w:type="spellEnd"/>
      <w:r w:rsidR="00B914E7" w:rsidRPr="00725CC2">
        <w:rPr>
          <w:lang w:eastAsia="x-none"/>
        </w:rPr>
        <w:t xml:space="preserve"> with flexible starting PRB</w:t>
      </w:r>
      <w:r w:rsidR="00E93872">
        <w:rPr>
          <w:lang w:eastAsia="x-none"/>
        </w:rPr>
        <w:t xml:space="preserve">. </w:t>
      </w:r>
      <w:r w:rsidR="00B914E7">
        <w:t xml:space="preserve"> </w:t>
      </w:r>
    </w:p>
    <w:p w14:paraId="43DD51B0" w14:textId="4AB1CBD9" w:rsidR="00F3607B" w:rsidRPr="00F3607B" w:rsidRDefault="00B914E7" w:rsidP="00F3607B">
      <w:pPr>
        <w:pStyle w:val="ListNumber"/>
        <w:numPr>
          <w:ilvl w:val="0"/>
          <w:numId w:val="0"/>
        </w:numPr>
        <w:rPr>
          <w:rFonts w:ascii="Times New Roman" w:eastAsia="SimSun" w:hAnsi="Times New Roman"/>
          <w:b/>
          <w:bCs/>
          <w:lang w:eastAsia="zh-CN"/>
        </w:rPr>
      </w:pPr>
      <w:r w:rsidRPr="00F3607B">
        <w:rPr>
          <w:rFonts w:ascii="Times New Roman" w:eastAsia="SimSun" w:hAnsi="Times New Roman"/>
          <w:b/>
          <w:bCs/>
          <w:lang w:eastAsia="zh-CN"/>
        </w:rPr>
        <w:t>Proposal</w:t>
      </w:r>
      <w:r w:rsidR="00F3607B">
        <w:rPr>
          <w:rFonts w:ascii="Times New Roman" w:eastAsia="SimSun" w:hAnsi="Times New Roman"/>
          <w:b/>
          <w:bCs/>
          <w:lang w:eastAsia="zh-CN"/>
        </w:rPr>
        <w:t xml:space="preserve"> 1</w:t>
      </w:r>
      <w:r w:rsidRPr="00F3607B">
        <w:rPr>
          <w:rFonts w:ascii="Times New Roman" w:eastAsia="SimSun" w:hAnsi="Times New Roman"/>
          <w:b/>
          <w:bCs/>
          <w:lang w:eastAsia="zh-CN"/>
        </w:rPr>
        <w:t>:</w:t>
      </w:r>
      <w:r w:rsidR="00F3607B" w:rsidRPr="00F3607B">
        <w:rPr>
          <w:rFonts w:ascii="Times New Roman" w:eastAsia="SimSun" w:hAnsi="Times New Roman"/>
          <w:b/>
          <w:bCs/>
          <w:lang w:eastAsia="zh-CN"/>
        </w:rPr>
        <w:t xml:space="preserve"> For frequency hopping of Rel-15 LTE-MTC PUSCH </w:t>
      </w:r>
      <w:proofErr w:type="spellStart"/>
      <w:r w:rsidR="00F3607B" w:rsidRPr="00F3607B">
        <w:rPr>
          <w:rFonts w:ascii="Times New Roman" w:eastAsia="SimSun" w:hAnsi="Times New Roman"/>
          <w:b/>
          <w:bCs/>
          <w:lang w:eastAsia="zh-CN"/>
        </w:rPr>
        <w:t>CEModeB</w:t>
      </w:r>
      <w:proofErr w:type="spellEnd"/>
      <w:r w:rsidR="00F3607B" w:rsidRPr="00F3607B">
        <w:rPr>
          <w:rFonts w:ascii="Times New Roman" w:eastAsia="SimSun" w:hAnsi="Times New Roman"/>
          <w:b/>
          <w:bCs/>
          <w:lang w:eastAsia="zh-CN"/>
        </w:rPr>
        <w:t xml:space="preserve"> with flexible starting PRB: </w:t>
      </w:r>
    </w:p>
    <w:p w14:paraId="1C93977E" w14:textId="77777777" w:rsidR="00F3607B" w:rsidRPr="00F3607B" w:rsidRDefault="00F3607B" w:rsidP="00F3607B">
      <w:pPr>
        <w:numPr>
          <w:ilvl w:val="0"/>
          <w:numId w:val="28"/>
        </w:numPr>
        <w:overflowPunct/>
        <w:autoSpaceDE/>
        <w:autoSpaceDN/>
        <w:adjustRightInd/>
        <w:spacing w:after="0"/>
        <w:textAlignment w:val="auto"/>
        <w:rPr>
          <w:rFonts w:eastAsia="SimSun"/>
          <w:b/>
          <w:bCs/>
          <w:lang w:eastAsia="zh-CN"/>
        </w:rPr>
      </w:pPr>
      <w:r w:rsidRPr="00F3607B">
        <w:rPr>
          <w:rFonts w:eastAsia="SimSun"/>
          <w:b/>
          <w:bCs/>
          <w:lang w:eastAsia="zh-CN"/>
        </w:rPr>
        <w:t xml:space="preserve">The UE is not expected to have the frequency hopping enabled for PUSCH with the resource allocation including the </w:t>
      </w:r>
      <w:proofErr w:type="spellStart"/>
      <w:r w:rsidRPr="00F3607B">
        <w:rPr>
          <w:rFonts w:eastAsia="SimSun"/>
          <w:b/>
          <w:bCs/>
          <w:lang w:eastAsia="zh-CN"/>
        </w:rPr>
        <w:t>center</w:t>
      </w:r>
      <w:proofErr w:type="spellEnd"/>
      <w:r w:rsidRPr="00F3607B">
        <w:rPr>
          <w:rFonts w:eastAsia="SimSun"/>
          <w:b/>
          <w:bCs/>
          <w:lang w:eastAsia="zh-CN"/>
        </w:rPr>
        <w:t xml:space="preserve"> PRB not belonging to any narrowband.</w:t>
      </w:r>
    </w:p>
    <w:p w14:paraId="65278C58" w14:textId="77777777" w:rsidR="00F3607B" w:rsidRPr="00F3607B" w:rsidRDefault="00F3607B" w:rsidP="00F3607B">
      <w:pPr>
        <w:numPr>
          <w:ilvl w:val="0"/>
          <w:numId w:val="28"/>
        </w:numPr>
        <w:overflowPunct/>
        <w:autoSpaceDE/>
        <w:autoSpaceDN/>
        <w:adjustRightInd/>
        <w:spacing w:after="0"/>
        <w:textAlignment w:val="auto"/>
        <w:rPr>
          <w:rFonts w:eastAsia="SimSun"/>
          <w:b/>
          <w:bCs/>
          <w:lang w:eastAsia="zh-CN"/>
        </w:rPr>
      </w:pPr>
      <w:r w:rsidRPr="00F3607B">
        <w:rPr>
          <w:rFonts w:eastAsia="SimSun"/>
          <w:b/>
          <w:bCs/>
          <w:lang w:eastAsia="zh-CN"/>
        </w:rPr>
        <w:t>If a frequency hopping leads to a split resource allocation, where some PRB(s) is (are) on one edge and some PRB(s) is (are) on the other edge of the system bandwidth, the PUSCH transmission is dropped in that subframe.</w:t>
      </w:r>
    </w:p>
    <w:p w14:paraId="3940086D" w14:textId="77777777" w:rsidR="00F3607B" w:rsidRPr="00F3607B" w:rsidRDefault="00F3607B" w:rsidP="00F3607B">
      <w:pPr>
        <w:numPr>
          <w:ilvl w:val="0"/>
          <w:numId w:val="28"/>
        </w:numPr>
        <w:overflowPunct/>
        <w:autoSpaceDE/>
        <w:autoSpaceDN/>
        <w:adjustRightInd/>
        <w:spacing w:after="0"/>
        <w:textAlignment w:val="auto"/>
        <w:rPr>
          <w:rFonts w:eastAsia="SimSun"/>
          <w:b/>
          <w:bCs/>
          <w:lang w:eastAsia="zh-CN"/>
        </w:rPr>
      </w:pPr>
      <w:r w:rsidRPr="00F3607B">
        <w:rPr>
          <w:rFonts w:eastAsia="SimSun"/>
          <w:b/>
          <w:bCs/>
          <w:lang w:eastAsia="zh-CN"/>
        </w:rPr>
        <w:t>If a frequency hopping leads to a resource allocation, where some PRB(s) is (are) not belonging to any narrowband, the PUSCH transmission is dropped in that subframe.</w:t>
      </w:r>
    </w:p>
    <w:p w14:paraId="7ED85ECC" w14:textId="77777777" w:rsidR="00B914E7" w:rsidRDefault="00B914E7" w:rsidP="004B7EF4">
      <w:pPr>
        <w:pStyle w:val="ListNumber"/>
        <w:numPr>
          <w:ilvl w:val="0"/>
          <w:numId w:val="0"/>
        </w:numPr>
        <w:rPr>
          <w:rFonts w:ascii="Times New Roman" w:eastAsia="SimSun" w:hAnsi="Times New Roman"/>
          <w:lang w:eastAsia="zh-CN"/>
        </w:rPr>
      </w:pPr>
    </w:p>
    <w:p w14:paraId="04200AC3" w14:textId="14469E93" w:rsidR="00A9364D" w:rsidRDefault="00F3607B" w:rsidP="004B7EF4">
      <w:pPr>
        <w:pStyle w:val="ListNumber"/>
        <w:numPr>
          <w:ilvl w:val="0"/>
          <w:numId w:val="0"/>
        </w:numPr>
        <w:rPr>
          <w:rFonts w:ascii="Times New Roman" w:hAnsi="Times New Roman"/>
        </w:rPr>
      </w:pPr>
      <w:r>
        <w:rPr>
          <w:rFonts w:ascii="Times New Roman" w:eastAsia="SimSun" w:hAnsi="Times New Roman"/>
          <w:lang w:eastAsia="zh-CN"/>
        </w:rPr>
        <w:t>T</w:t>
      </w:r>
      <w:r w:rsidR="00143F4E" w:rsidRPr="00143F4E">
        <w:rPr>
          <w:rFonts w:ascii="Times New Roman" w:hAnsi="Times New Roman"/>
        </w:rPr>
        <w:t xml:space="preserve">he corresponding TP is given in Section </w:t>
      </w:r>
      <w:r>
        <w:rPr>
          <w:rFonts w:ascii="Times New Roman" w:hAnsi="Times New Roman"/>
        </w:rPr>
        <w:t>2</w:t>
      </w:r>
      <w:r w:rsidR="00143F4E" w:rsidRPr="00143F4E">
        <w:rPr>
          <w:rFonts w:ascii="Times New Roman" w:hAnsi="Times New Roman"/>
        </w:rPr>
        <w:t>.</w:t>
      </w:r>
      <w:r w:rsidR="008B6B78">
        <w:rPr>
          <w:rFonts w:ascii="Times New Roman" w:hAnsi="Times New Roman"/>
        </w:rPr>
        <w:t xml:space="preserve"> </w:t>
      </w:r>
    </w:p>
    <w:p w14:paraId="0D947405" w14:textId="24577CFE" w:rsidR="00F3607B" w:rsidRPr="00F3607B" w:rsidRDefault="00F3607B" w:rsidP="00F3607B">
      <w:pPr>
        <w:pStyle w:val="ListNumber"/>
        <w:numPr>
          <w:ilvl w:val="0"/>
          <w:numId w:val="0"/>
        </w:numPr>
        <w:rPr>
          <w:rFonts w:ascii="Times New Roman" w:eastAsia="SimSun" w:hAnsi="Times New Roman"/>
          <w:b/>
          <w:bCs/>
          <w:lang w:eastAsia="zh-CN"/>
        </w:rPr>
      </w:pPr>
      <w:r w:rsidRPr="00F3607B">
        <w:rPr>
          <w:rFonts w:ascii="Times New Roman" w:eastAsia="SimSun" w:hAnsi="Times New Roman"/>
          <w:b/>
          <w:bCs/>
          <w:lang w:eastAsia="zh-CN"/>
        </w:rPr>
        <w:t>Proposal</w:t>
      </w:r>
      <w:r>
        <w:rPr>
          <w:rFonts w:ascii="Times New Roman" w:eastAsia="SimSun" w:hAnsi="Times New Roman"/>
          <w:b/>
          <w:bCs/>
          <w:lang w:eastAsia="zh-CN"/>
        </w:rPr>
        <w:t xml:space="preserve"> 2</w:t>
      </w:r>
      <w:r w:rsidRPr="00F3607B">
        <w:rPr>
          <w:rFonts w:ascii="Times New Roman" w:eastAsia="SimSun" w:hAnsi="Times New Roman"/>
          <w:b/>
          <w:bCs/>
          <w:lang w:eastAsia="zh-CN"/>
        </w:rPr>
        <w:t xml:space="preserve">: </w:t>
      </w:r>
      <w:r w:rsidRPr="004D553B">
        <w:rPr>
          <w:rFonts w:ascii="Times New Roman" w:eastAsia="SimSun" w:hAnsi="Times New Roman"/>
          <w:b/>
          <w:lang w:val="en-US" w:eastAsia="zh-CN"/>
        </w:rPr>
        <w:t xml:space="preserve">Agree on the text proposal in Section </w:t>
      </w:r>
      <w:r>
        <w:rPr>
          <w:rFonts w:ascii="Times New Roman" w:eastAsia="SimSun" w:hAnsi="Times New Roman"/>
          <w:b/>
          <w:lang w:val="en-US" w:eastAsia="zh-CN"/>
        </w:rPr>
        <w:t>2</w:t>
      </w:r>
      <w:r w:rsidRPr="004D553B">
        <w:rPr>
          <w:rFonts w:ascii="Times New Roman" w:eastAsia="SimSun" w:hAnsi="Times New Roman"/>
          <w:b/>
          <w:lang w:val="en-US" w:eastAsia="zh-CN"/>
        </w:rPr>
        <w:t xml:space="preserve"> for the subclause </w:t>
      </w:r>
      <w:r>
        <w:rPr>
          <w:rFonts w:ascii="Times New Roman" w:eastAsia="SimSun" w:hAnsi="Times New Roman"/>
          <w:b/>
          <w:lang w:val="en-US" w:eastAsia="zh-CN"/>
        </w:rPr>
        <w:t>5.3.4</w:t>
      </w:r>
      <w:r w:rsidRPr="004D553B">
        <w:rPr>
          <w:rFonts w:ascii="Times New Roman" w:eastAsia="SimSun" w:hAnsi="Times New Roman"/>
          <w:b/>
          <w:lang w:val="en-US" w:eastAsia="zh-CN"/>
        </w:rPr>
        <w:t xml:space="preserve"> of TS36.211.</w:t>
      </w:r>
    </w:p>
    <w:p w14:paraId="743E1ABB" w14:textId="24A4C8A8" w:rsidR="00F3607B" w:rsidRDefault="00F3607B" w:rsidP="004B7EF4">
      <w:pPr>
        <w:pStyle w:val="ListNumber"/>
        <w:numPr>
          <w:ilvl w:val="0"/>
          <w:numId w:val="0"/>
        </w:numPr>
        <w:rPr>
          <w:rFonts w:ascii="Times New Roman" w:hAnsi="Times New Roman"/>
        </w:rPr>
      </w:pPr>
    </w:p>
    <w:p w14:paraId="60B28FD9" w14:textId="3D45683A" w:rsidR="00A8502D" w:rsidRDefault="00A8502D" w:rsidP="004B7EF4">
      <w:pPr>
        <w:pStyle w:val="ListNumber"/>
        <w:numPr>
          <w:ilvl w:val="0"/>
          <w:numId w:val="0"/>
        </w:numPr>
        <w:rPr>
          <w:rFonts w:ascii="Times New Roman" w:hAnsi="Times New Roman"/>
        </w:rPr>
      </w:pPr>
    </w:p>
    <w:p w14:paraId="2ABC3E3B" w14:textId="12AC2A03" w:rsidR="00A8502D" w:rsidRDefault="00A8502D" w:rsidP="004B7EF4">
      <w:pPr>
        <w:pStyle w:val="ListNumber"/>
        <w:numPr>
          <w:ilvl w:val="0"/>
          <w:numId w:val="0"/>
        </w:numPr>
        <w:rPr>
          <w:rFonts w:ascii="Times New Roman" w:hAnsi="Times New Roman"/>
        </w:rPr>
      </w:pPr>
    </w:p>
    <w:p w14:paraId="71D480FD" w14:textId="77777777" w:rsidR="00A8502D" w:rsidRPr="00A9364D" w:rsidRDefault="00A8502D" w:rsidP="004B7EF4">
      <w:pPr>
        <w:pStyle w:val="ListNumber"/>
        <w:numPr>
          <w:ilvl w:val="0"/>
          <w:numId w:val="0"/>
        </w:numPr>
        <w:rPr>
          <w:rFonts w:ascii="Times New Roman" w:hAnsi="Times New Roman"/>
        </w:rPr>
      </w:pPr>
    </w:p>
    <w:p w14:paraId="2C4AC853" w14:textId="686EF657" w:rsidR="00FE6846" w:rsidRPr="004D553B" w:rsidRDefault="00FE6846" w:rsidP="00FE6846">
      <w:pPr>
        <w:pStyle w:val="Heading1"/>
        <w:rPr>
          <w:rFonts w:ascii="Times New Roman" w:hAnsi="Times New Roman"/>
        </w:rPr>
      </w:pPr>
      <w:r w:rsidRPr="004D553B">
        <w:rPr>
          <w:rFonts w:ascii="Times New Roman" w:hAnsi="Times New Roman"/>
        </w:rPr>
        <w:lastRenderedPageBreak/>
        <w:t>2</w:t>
      </w:r>
      <w:r w:rsidRPr="004D553B">
        <w:rPr>
          <w:rFonts w:ascii="Times New Roman" w:hAnsi="Times New Roman"/>
        </w:rPr>
        <w:tab/>
      </w:r>
      <w:r w:rsidR="00B914E7" w:rsidRPr="002A2F65">
        <w:rPr>
          <w:rFonts w:ascii="Times New Roman" w:hAnsi="Times New Roman"/>
        </w:rPr>
        <w:t>Text Proposal for TS 36.21</w:t>
      </w:r>
      <w:r w:rsidR="00B914E7" w:rsidRPr="002A2F65">
        <w:rPr>
          <w:rFonts w:ascii="Times New Roman" w:hAnsi="Times New Roman"/>
          <w:lang w:eastAsia="zh-CN"/>
        </w:rPr>
        <w:t>1</w:t>
      </w:r>
    </w:p>
    <w:p w14:paraId="4799B3E1" w14:textId="77777777" w:rsidR="00B914E7" w:rsidRDefault="00B914E7" w:rsidP="00B914E7">
      <w:pPr>
        <w:rPr>
          <w:rFonts w:ascii="Arial" w:hAnsi="Arial" w:cs="Arial"/>
          <w:highlight w:val="yellow"/>
          <w:lang w:val="en-US"/>
        </w:rPr>
      </w:pPr>
      <w:r w:rsidRPr="003048AE">
        <w:rPr>
          <w:rFonts w:ascii="Arial" w:hAnsi="Arial" w:cs="Arial"/>
          <w:highlight w:val="yellow"/>
          <w:lang w:val="en-US"/>
        </w:rPr>
        <w:t xml:space="preserve">----------------------------------------------------------------- Text </w:t>
      </w:r>
      <w:r>
        <w:rPr>
          <w:rFonts w:ascii="Arial" w:hAnsi="Arial" w:cs="Arial" w:hint="eastAsia"/>
          <w:highlight w:val="yellow"/>
          <w:lang w:val="en-US" w:eastAsia="zh-CN"/>
        </w:rPr>
        <w:t>S</w:t>
      </w:r>
      <w:r w:rsidRPr="003048AE">
        <w:rPr>
          <w:rFonts w:ascii="Arial" w:hAnsi="Arial" w:cs="Arial"/>
          <w:highlight w:val="yellow"/>
          <w:lang w:val="en-US"/>
        </w:rPr>
        <w:t>tart -----------------------------------------------------------------</w:t>
      </w:r>
    </w:p>
    <w:p w14:paraId="6E96ABAE" w14:textId="04B3FCDA" w:rsidR="00B914E7" w:rsidRDefault="00B914E7" w:rsidP="00B914E7">
      <w:pPr>
        <w:rPr>
          <w:rFonts w:ascii="Arial" w:hAnsi="Arial" w:cs="Arial"/>
          <w:highlight w:val="yellow"/>
          <w:lang w:val="en-US"/>
        </w:rPr>
      </w:pPr>
      <w:r w:rsidRPr="003048AE">
        <w:rPr>
          <w:rFonts w:ascii="Arial" w:hAnsi="Arial" w:cs="Arial"/>
          <w:highlight w:val="yellow"/>
          <w:lang w:val="en-US"/>
        </w:rPr>
        <w:t>---------------------------------------------------------------- Text Omitted -------------------------------------------------------------</w:t>
      </w:r>
    </w:p>
    <w:p w14:paraId="4A57B829" w14:textId="77777777" w:rsidR="00B914E7" w:rsidRPr="00C12953" w:rsidRDefault="00B914E7" w:rsidP="00B914E7">
      <w:pPr>
        <w:pStyle w:val="Heading3"/>
      </w:pPr>
      <w:bookmarkStart w:id="1" w:name="_Toc454817967"/>
      <w:r>
        <w:t>5</w:t>
      </w:r>
      <w:r w:rsidRPr="00C12953">
        <w:t>.3.</w:t>
      </w:r>
      <w:r>
        <w:t>4</w:t>
      </w:r>
      <w:r w:rsidRPr="00C12953">
        <w:tab/>
        <w:t>Mapping to physical resources</w:t>
      </w:r>
      <w:bookmarkEnd w:id="1"/>
    </w:p>
    <w:p w14:paraId="73352775" w14:textId="77777777" w:rsidR="00B914E7" w:rsidRDefault="00B914E7" w:rsidP="00B914E7">
      <w:pPr>
        <w:rPr>
          <w:rFonts w:ascii="Arial" w:hAnsi="Arial" w:cs="Arial"/>
          <w:highlight w:val="yellow"/>
          <w:lang w:val="en-US"/>
        </w:rPr>
      </w:pPr>
      <w:r w:rsidRPr="003048AE">
        <w:rPr>
          <w:rFonts w:ascii="Arial" w:hAnsi="Arial" w:cs="Arial"/>
          <w:highlight w:val="yellow"/>
          <w:lang w:val="en-US"/>
        </w:rPr>
        <w:t>---------------------------------------------------------------- Text Omitted -------------------------------------------------------------</w:t>
      </w:r>
    </w:p>
    <w:p w14:paraId="1EEFEC29" w14:textId="77777777" w:rsidR="00B914E7" w:rsidRDefault="00B914E7" w:rsidP="00B914E7">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79E64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8.8pt" o:ole="">
            <v:imagedata r:id="rId8" o:title=""/>
          </v:shape>
          <o:OLEObject Type="Embed" ProgID="Equation.3" ShapeID="_x0000_i1025" DrawAspect="Content" ObjectID="_1631706419" r:id="rId9"/>
        </w:object>
      </w:r>
      <w:r>
        <w:t xml:space="preserve">repetitions. The PUSCH transmission spans </w:t>
      </w:r>
      <w:r w:rsidRPr="006C4050">
        <w:rPr>
          <w:position w:val="-14"/>
        </w:rPr>
        <w:object w:dxaOrig="1579" w:dyaOrig="380" w14:anchorId="12826072">
          <v:shape id="_x0000_i1026" type="#_x0000_t75" style="width:78.25pt;height:18.8pt" o:ole="">
            <v:imagedata r:id="rId10" o:title=""/>
          </v:shape>
          <o:OLEObject Type="Embed" ProgID="Equation.3" ShapeID="_x0000_i1026" DrawAspect="Content" ObjectID="_1631706420" r:id="rId11"/>
        </w:object>
      </w:r>
      <w:r>
        <w:t xml:space="preserve"> consecutive subframes, including </w:t>
      </w:r>
      <w:r w:rsidRPr="0059722C">
        <w:rPr>
          <w:rFonts w:eastAsia="MS Mincho" w:hint="eastAsia"/>
        </w:rPr>
        <w:t>non</w:t>
      </w:r>
      <w:r>
        <w:rPr>
          <w:rFonts w:eastAsia="MS Mincho" w:hint="eastAsia"/>
        </w:rPr>
        <w:t>-</w:t>
      </w:r>
      <w:r w:rsidRPr="0059722C">
        <w:rPr>
          <w:rFonts w:eastAsia="MS Mincho" w:hint="eastAsia"/>
        </w:rPr>
        <w:t>BL/CE UL</w:t>
      </w:r>
      <w:r>
        <w:t xml:space="preserve"> subframes where the UE postpones the PUSCH transmission if </w:t>
      </w:r>
      <w:r w:rsidRPr="00B36856">
        <w:rPr>
          <w:position w:val="-14"/>
        </w:rPr>
        <w:object w:dxaOrig="1080" w:dyaOrig="400" w14:anchorId="2EBAB5C7">
          <v:shape id="_x0000_i1027" type="#_x0000_t75" style="width:54.45pt;height:19.4pt" o:ole="">
            <v:imagedata r:id="rId12" o:title=""/>
          </v:shape>
          <o:OLEObject Type="Embed" ProgID="Equation.3" ShapeID="_x0000_i1027" DrawAspect="Content" ObjectID="_1631706421" r:id="rId13"/>
        </w:object>
      </w:r>
      <w:r>
        <w:t>.</w:t>
      </w:r>
      <w:r w:rsidRPr="000343C0">
        <w:t xml:space="preserve"> </w:t>
      </w:r>
    </w:p>
    <w:p w14:paraId="7543A9A6" w14:textId="77777777" w:rsidR="00B914E7" w:rsidRDefault="00B914E7" w:rsidP="00B914E7">
      <w:pPr>
        <w:pStyle w:val="B1"/>
      </w:pPr>
      <w:r>
        <w:t>-</w:t>
      </w:r>
      <w:r>
        <w:tab/>
      </w:r>
      <w:r w:rsidRPr="00894C40">
        <w:t xml:space="preserve">In case the UE is a BL/CE configured with higher layer parameter </w:t>
      </w:r>
      <w:r w:rsidRPr="00856020">
        <w:rPr>
          <w:i/>
        </w:rPr>
        <w:t>ce-PUSCH-SubPRB-Config-r15</w:t>
      </w:r>
      <w:r w:rsidRPr="00894C40">
        <w:t>, the PUSCH transmission spans</w:t>
      </w:r>
      <w:r>
        <w:t xml:space="preserve"> </w:t>
      </w:r>
      <w:r w:rsidRPr="00570F2A">
        <w:rPr>
          <w:position w:val="-12"/>
        </w:rPr>
        <w:object w:dxaOrig="2439" w:dyaOrig="340" w14:anchorId="4BDC6E41">
          <v:shape id="_x0000_i1028" type="#_x0000_t75" style="width:121.45pt;height:16.9pt" o:ole="">
            <v:imagedata r:id="rId14" o:title=""/>
          </v:shape>
          <o:OLEObject Type="Embed" ProgID="Equation.DSMT4" ShapeID="_x0000_i1028" DrawAspect="Content" ObjectID="_1631706422" r:id="rId15"/>
        </w:object>
      </w:r>
      <w:r>
        <w:t xml:space="preserve"> </w:t>
      </w:r>
      <w:r w:rsidRPr="004D6787">
        <w:t>consecutive subframes including non-BL/CE UL subframes where the UE postpones the PUSCH transmission.</w:t>
      </w:r>
      <w:r>
        <w:t xml:space="preserve"> </w:t>
      </w:r>
    </w:p>
    <w:p w14:paraId="3FD02D75" w14:textId="77777777" w:rsidR="00B914E7" w:rsidRDefault="00B914E7" w:rsidP="00B914E7">
      <w:pPr>
        <w:pStyle w:val="B1"/>
      </w:pPr>
      <w:r>
        <w:t>-</w:t>
      </w:r>
      <w:r>
        <w:tab/>
        <w:t xml:space="preserve">For BL/CE UE in </w:t>
      </w:r>
      <w:proofErr w:type="spellStart"/>
      <w:r>
        <w:t>CEModeA</w:t>
      </w:r>
      <w:proofErr w:type="spellEnd"/>
      <w:r>
        <w:t xml:space="preserve">, 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p>
    <w:p w14:paraId="306CA790" w14:textId="77777777" w:rsidR="00B914E7" w:rsidRDefault="00B914E7" w:rsidP="00B914E7">
      <w:pPr>
        <w:pStyle w:val="B1"/>
      </w:pPr>
      <w:r>
        <w:t>-</w:t>
      </w:r>
      <w:r>
        <w:tab/>
      </w:r>
      <w:r w:rsidRPr="0016414B">
        <w:t xml:space="preserve">For BL/CE UE in </w:t>
      </w:r>
      <w:proofErr w:type="spellStart"/>
      <w:r w:rsidRPr="0016414B">
        <w:t>CEModeB</w:t>
      </w:r>
      <w:proofErr w:type="spellEnd"/>
      <w:r w:rsidRPr="0016414B">
        <w:t xml:space="preserve">, 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w:t>
      </w:r>
    </w:p>
    <w:p w14:paraId="536512C8" w14:textId="77777777" w:rsidR="00B914E7" w:rsidRDefault="00B914E7" w:rsidP="00B914E7">
      <w:pPr>
        <w:pStyle w:val="B1"/>
      </w:pPr>
      <w:r>
        <w:t>-</w:t>
      </w:r>
      <w:r>
        <w:tab/>
        <w:t xml:space="preserve">If frequency hopping is not enabled for PUSCH, all PUSCH repetitions are located at the same PRB resources. </w:t>
      </w:r>
    </w:p>
    <w:p w14:paraId="678E69D5" w14:textId="6F95ACF5" w:rsidR="00B914E7" w:rsidRDefault="00B914E7" w:rsidP="00B914E7">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del w:id="2" w:author="Le Liu" w:date="2019-10-02T17:14:00Z">
        <w:r w:rsidDel="00F3607B">
          <w:rPr>
            <w:rFonts w:eastAsia="SimSun"/>
          </w:rPr>
          <w:delText>CEMode A and</w:delText>
        </w:r>
        <w:r w:rsidRPr="00323A55" w:rsidDel="00F3607B">
          <w:rPr>
            <w:rFonts w:eastAsia="SimSun"/>
          </w:rPr>
          <w:delText xml:space="preserve"> </w:delText>
        </w:r>
      </w:del>
      <w:r w:rsidRPr="00323A55">
        <w:rPr>
          <w:rFonts w:eastAsia="SimSun"/>
        </w:rPr>
        <w:t xml:space="preserve">higher layer parameter </w:t>
      </w:r>
      <w:proofErr w:type="spellStart"/>
      <w:r w:rsidRPr="00E12F04">
        <w:rPr>
          <w:rFonts w:eastAsia="SimSun"/>
          <w:i/>
        </w:rPr>
        <w:t>ce</w:t>
      </w:r>
      <w:proofErr w:type="spellEnd"/>
      <w:r w:rsidRPr="00E12F04">
        <w:rPr>
          <w:rFonts w:eastAsia="SimSun"/>
          <w:i/>
        </w:rPr>
        <w:t>-PUSCH-</w:t>
      </w:r>
      <w:proofErr w:type="spellStart"/>
      <w:r w:rsidRPr="00E12F04">
        <w:rPr>
          <w:rFonts w:eastAsia="SimSun"/>
          <w:i/>
        </w:rPr>
        <w:t>FlexibleStartPRB</w:t>
      </w:r>
      <w:proofErr w:type="spellEnd"/>
      <w:r w:rsidRPr="00E12F04">
        <w:rPr>
          <w:rFonts w:eastAsia="SimSun"/>
          <w:i/>
        </w:rPr>
        <w:t>-</w:t>
      </w:r>
      <w:proofErr w:type="spellStart"/>
      <w:r w:rsidRPr="00E12F04">
        <w:rPr>
          <w:rFonts w:eastAsia="SimSun"/>
          <w:i/>
        </w:rPr>
        <w:t>AllocConfig</w:t>
      </w:r>
      <w:proofErr w:type="spellEnd"/>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w:t>
      </w:r>
      <w:proofErr w:type="spellStart"/>
      <w:r w:rsidRPr="00323A55">
        <w:rPr>
          <w:rFonts w:eastAsia="SimSun"/>
        </w:rPr>
        <w:t>center</w:t>
      </w:r>
      <w:proofErr w:type="spellEnd"/>
      <w:r w:rsidRPr="00323A55">
        <w:rPr>
          <w:rFonts w:eastAsia="SimSun"/>
        </w:rPr>
        <w:t xml:space="preserve"> PRB not belonging to any narrowband.</w:t>
      </w:r>
    </w:p>
    <w:p w14:paraId="5D7EEEC9" w14:textId="77777777" w:rsidR="00B914E7" w:rsidRDefault="00B914E7" w:rsidP="00B914E7">
      <w:pPr>
        <w:pStyle w:val="B1"/>
      </w:pPr>
      <w:r>
        <w:t>-</w:t>
      </w:r>
      <w:r>
        <w:tab/>
        <w:t>If frequency hopping is enabled for PUSCH</w:t>
      </w:r>
      <w:r w:rsidRPr="00D83FB6">
        <w:t xml:space="preserve"> </w:t>
      </w:r>
      <w:r>
        <w:t>and the</w:t>
      </w:r>
      <w:r w:rsidRPr="008C0ACA">
        <w:t xml:space="preserve"> UE</w:t>
      </w:r>
      <w:r>
        <w:t xml:space="preserve"> is not configured with </w:t>
      </w:r>
      <w:proofErr w:type="spellStart"/>
      <w:r w:rsidRPr="008C0ACA">
        <w:t>CEModeA</w:t>
      </w:r>
      <w:proofErr w:type="spellEnd"/>
      <w:r w:rsidRPr="008C0ACA">
        <w:t xml:space="preserve"> </w:t>
      </w:r>
      <w:r>
        <w:t xml:space="preserve">and </w:t>
      </w:r>
      <w:r w:rsidRPr="008C0ACA">
        <w:t xml:space="preserve">higher layer parameter </w:t>
      </w:r>
      <w:proofErr w:type="spellStart"/>
      <w:r w:rsidRPr="008C0ACA">
        <w:rPr>
          <w:i/>
        </w:rPr>
        <w:t>ce</w:t>
      </w:r>
      <w:proofErr w:type="spellEnd"/>
      <w:r w:rsidRPr="008C0ACA">
        <w:rPr>
          <w:i/>
        </w:rPr>
        <w:t>-PUSCH-</w:t>
      </w:r>
      <w:proofErr w:type="spellStart"/>
      <w:r w:rsidRPr="008C0ACA">
        <w:rPr>
          <w:i/>
        </w:rPr>
        <w:t>FlexibleStartPRB</w:t>
      </w:r>
      <w:proofErr w:type="spellEnd"/>
      <w:r w:rsidRPr="008C0ACA">
        <w:rPr>
          <w:i/>
        </w:rPr>
        <w:t>-</w:t>
      </w:r>
      <w:proofErr w:type="spellStart"/>
      <w:r w:rsidRPr="008C0ACA">
        <w:rPr>
          <w:i/>
        </w:rPr>
        <w:t>AllocConfig</w:t>
      </w:r>
      <w:proofErr w:type="spellEnd"/>
      <w:r>
        <w:t xml:space="preserve">, </w:t>
      </w:r>
    </w:p>
    <w:p w14:paraId="699B9020" w14:textId="77777777" w:rsidR="00B914E7" w:rsidRDefault="00B914E7" w:rsidP="00B914E7">
      <w:pPr>
        <w:pStyle w:val="B2"/>
      </w:pPr>
      <w:r>
        <w:t>-</w:t>
      </w:r>
      <w:r>
        <w:tab/>
        <w:t>PUSCH is transmitted in</w:t>
      </w:r>
      <w:r w:rsidRPr="00F84D78">
        <w:t xml:space="preserve"> </w:t>
      </w:r>
      <w:r>
        <w:t xml:space="preserve">uplink subframe </w:t>
      </w:r>
      <w:r w:rsidRPr="0062104C">
        <w:rPr>
          <w:position w:val="-6"/>
        </w:rPr>
        <w:object w:dxaOrig="139" w:dyaOrig="240" w14:anchorId="627EA115">
          <v:shape id="_x0000_i1029" type="#_x0000_t75" style="width:6.25pt;height:11.25pt" o:ole="">
            <v:imagedata r:id="rId16" o:title=""/>
          </v:shape>
          <o:OLEObject Type="Embed" ProgID="Equation.3" ShapeID="_x0000_i1029" DrawAspect="Content" ObjectID="_1631706423" r:id="rId17"/>
        </w:object>
      </w:r>
      <w:r>
        <w:t xml:space="preserve"> within the </w:t>
      </w:r>
      <w:r w:rsidRPr="00067F38">
        <w:rPr>
          <w:position w:val="-10"/>
        </w:rPr>
        <w:object w:dxaOrig="720" w:dyaOrig="340" w14:anchorId="2EF68AEE">
          <v:shape id="_x0000_i1030" type="#_x0000_t75" style="width:36.3pt;height:17.55pt" o:ole="">
            <v:imagedata r:id="rId18" o:title=""/>
          </v:shape>
          <o:OLEObject Type="Embed" ProgID="Equation.3" ShapeID="_x0000_i1030" DrawAspect="Content" ObjectID="_1631706424" r:id="rId19"/>
        </w:object>
      </w:r>
      <w:r>
        <w:t xml:space="preserve"> consecutive subframes using the same number of consecutive PRBs as in the previous subframe starting from the </w:t>
      </w:r>
      <w:r w:rsidRPr="00537328">
        <w:t>PRB resources of the narrowband</w:t>
      </w:r>
      <w:r>
        <w:t xml:space="preserve"> </w:t>
      </w:r>
      <w:r w:rsidRPr="00067F38">
        <w:rPr>
          <w:position w:val="-10"/>
        </w:rPr>
        <w:object w:dxaOrig="340" w:dyaOrig="320" w14:anchorId="433CA04E">
          <v:shape id="_x0000_i1031" type="#_x0000_t75" style="width:16.9pt;height:16.9pt" o:ole="">
            <v:imagedata r:id="rId20" o:title=""/>
          </v:shape>
          <o:OLEObject Type="Embed" ProgID="Equation.DSMT4" ShapeID="_x0000_i1031" DrawAspect="Content" ObjectID="_1631706425" r:id="rId21"/>
        </w:object>
      </w:r>
      <w:r>
        <w:t xml:space="preserve"> </w:t>
      </w:r>
      <w:r w:rsidRPr="00537328">
        <w:t>with the same RIV as that of narrowband</w:t>
      </w:r>
      <w:r>
        <w:t xml:space="preserve"> </w:t>
      </w:r>
      <w:r w:rsidRPr="00067F38">
        <w:rPr>
          <w:position w:val="-10"/>
        </w:rPr>
        <w:object w:dxaOrig="360" w:dyaOrig="340" w14:anchorId="07DEB3FF">
          <v:shape id="_x0000_i1032" type="#_x0000_t75" style="width:18.15pt;height:16.9pt" o:ole="">
            <v:imagedata r:id="rId22" o:title=""/>
          </v:shape>
          <o:OLEObject Type="Embed" ProgID="Equation.DSMT4" ShapeID="_x0000_i1032" DrawAspect="Content" ObjectID="_1631706426" r:id="rId23"/>
        </w:object>
      </w:r>
      <w:r w:rsidRPr="00537328">
        <w:t>. The narrowband</w:t>
      </w:r>
      <w:r>
        <w:t xml:space="preserve"> </w:t>
      </w:r>
      <w:r w:rsidRPr="00067F38">
        <w:rPr>
          <w:position w:val="-10"/>
        </w:rPr>
        <w:object w:dxaOrig="340" w:dyaOrig="320" w14:anchorId="05ABE115">
          <v:shape id="_x0000_i1033" type="#_x0000_t75" style="width:16.9pt;height:16.9pt" o:ole="">
            <v:imagedata r:id="rId20" o:title=""/>
          </v:shape>
          <o:OLEObject Type="Embed" ProgID="Equation.DSMT4" ShapeID="_x0000_i1033" DrawAspect="Content" ObjectID="_1631706427" r:id="rId24"/>
        </w:object>
      </w:r>
      <w:r>
        <w:t xml:space="preserve"> </w:t>
      </w:r>
      <w:r w:rsidRPr="00537328">
        <w:t>is defined as</w:t>
      </w:r>
      <w:r>
        <w:t xml:space="preserve"> </w:t>
      </w:r>
    </w:p>
    <w:p w14:paraId="0FF5062D" w14:textId="77777777" w:rsidR="00B914E7" w:rsidRPr="00325385" w:rsidRDefault="00B914E7" w:rsidP="00B914E7">
      <w:pPr>
        <w:pStyle w:val="EQ"/>
        <w:jc w:val="center"/>
      </w:pPr>
      <w:r w:rsidRPr="00325385">
        <w:rPr>
          <w:position w:val="-46"/>
        </w:rPr>
        <w:object w:dxaOrig="5400" w:dyaOrig="1440" w14:anchorId="2DE692E2">
          <v:shape id="_x0000_i1034" type="#_x0000_t75" style="width:270.45pt;height:1in" o:ole="">
            <v:imagedata r:id="rId25" o:title=""/>
          </v:shape>
          <o:OLEObject Type="Embed" ProgID="Equation.3" ShapeID="_x0000_i1034" DrawAspect="Content" ObjectID="_1631706428" r:id="rId26"/>
        </w:object>
      </w:r>
    </w:p>
    <w:p w14:paraId="45FAAB10" w14:textId="77777777" w:rsidR="00B914E7" w:rsidRDefault="00B914E7" w:rsidP="00B914E7">
      <w:pPr>
        <w:pStyle w:val="B2"/>
      </w:pPr>
      <w:r>
        <w:tab/>
        <w:t xml:space="preserve">where </w:t>
      </w:r>
      <w:r w:rsidRPr="00D5585A">
        <w:rPr>
          <w:position w:val="-10"/>
        </w:rPr>
        <w:object w:dxaOrig="200" w:dyaOrig="300" w14:anchorId="019DC10C">
          <v:shape id="_x0000_i1035" type="#_x0000_t75" style="width:10pt;height:15.05pt" o:ole="">
            <v:imagedata r:id="rId27" o:title=""/>
          </v:shape>
          <o:OLEObject Type="Embed" ProgID="Equation.3" ShapeID="_x0000_i1035" DrawAspect="Content" ObjectID="_1631706429" r:id="rId28"/>
        </w:object>
      </w:r>
      <w:r>
        <w:t xml:space="preserve"> is the absolute subframe number of the first UL subframe intended for carrying the PUSCH and </w:t>
      </w:r>
      <w:r w:rsidRPr="00743E60">
        <w:rPr>
          <w:position w:val="-10"/>
        </w:rPr>
        <w:object w:dxaOrig="620" w:dyaOrig="340" w14:anchorId="1C038DC7">
          <v:shape id="_x0000_i1036" type="#_x0000_t75" style="width:31.3pt;height:17.55pt" o:ole="">
            <v:imagedata r:id="rId29" o:title=""/>
          </v:shape>
          <o:OLEObject Type="Embed" ProgID="Equation.3" ShapeID="_x0000_i1036" DrawAspect="Content" ObjectID="_1631706430" r:id="rId30"/>
        </w:object>
      </w:r>
      <w:r>
        <w:t xml:space="preserve"> </w:t>
      </w:r>
      <w:proofErr w:type="spellStart"/>
      <w:r>
        <w:t>and</w:t>
      </w:r>
      <w:proofErr w:type="spellEnd"/>
      <w:r>
        <w:t xml:space="preserve"> </w:t>
      </w:r>
      <w:r w:rsidRPr="0062104C">
        <w:rPr>
          <w:position w:val="-14"/>
        </w:rPr>
        <w:object w:dxaOrig="680" w:dyaOrig="380" w14:anchorId="4F62C969">
          <v:shape id="_x0000_i1037" type="#_x0000_t75" style="width:33.2pt;height:18.15pt" o:ole="">
            <v:imagedata r:id="rId31" o:title=""/>
          </v:shape>
          <o:OLEObject Type="Embed" ProgID="Equation.3" ShapeID="_x0000_i1037" DrawAspect="Content" ObjectID="_1631706431" r:id="rId32"/>
        </w:object>
      </w:r>
      <w:r>
        <w:t xml:space="preserve"> are cell-specific higher-layer parameters. For the </w:t>
      </w:r>
      <w:r w:rsidRPr="00D5585A">
        <w:rPr>
          <w:position w:val="-10"/>
        </w:rPr>
        <w:object w:dxaOrig="720" w:dyaOrig="340" w14:anchorId="1BD59661">
          <v:shape id="_x0000_i1038" type="#_x0000_t75" style="width:36.3pt;height:17.55pt" o:ole="">
            <v:imagedata r:id="rId33" o:title=""/>
          </v:shape>
          <o:OLEObject Type="Embed" ProgID="Equation.3" ShapeID="_x0000_i1038" DrawAspect="Content" ObjectID="_1631706432" r:id="rId34"/>
        </w:object>
      </w:r>
      <w:r>
        <w:t xml:space="preserve"> consecutive subframes, the UE shall not transmit PUSCH in subframe </w:t>
      </w:r>
      <w:r w:rsidRPr="00045981">
        <w:rPr>
          <w:position w:val="-6"/>
        </w:rPr>
        <w:object w:dxaOrig="139" w:dyaOrig="240" w14:anchorId="6BF6BF22">
          <v:shape id="_x0000_i1039" type="#_x0000_t75" style="width:6.25pt;height:11.9pt" o:ole="">
            <v:imagedata r:id="rId35" o:title=""/>
          </v:shape>
          <o:OLEObject Type="Embed" ProgID="Equation.3" ShapeID="_x0000_i1039" DrawAspect="Content" ObjectID="_1631706433" r:id="rId36"/>
        </w:object>
      </w:r>
      <w:r>
        <w:t xml:space="preserve"> if it is not a </w:t>
      </w:r>
      <w:r w:rsidRPr="0059722C">
        <w:rPr>
          <w:rFonts w:eastAsia="MS Mincho" w:hint="eastAsia"/>
        </w:rPr>
        <w:t>BL/CE UL</w:t>
      </w:r>
      <w:r>
        <w:t xml:space="preserve"> subframe.</w:t>
      </w:r>
    </w:p>
    <w:p w14:paraId="3C815FED" w14:textId="77777777" w:rsidR="00B914E7" w:rsidRDefault="00B914E7" w:rsidP="00B914E7">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proofErr w:type="spellStart"/>
      <w:r w:rsidRPr="00FA11EA">
        <w:t>CEModeA</w:t>
      </w:r>
      <w:proofErr w:type="spellEnd"/>
      <w:r w:rsidRPr="00FA11EA">
        <w:t xml:space="preserve"> an</w:t>
      </w:r>
      <w:r>
        <w:t xml:space="preserve">d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r w:rsidRPr="008C0ACA">
        <w:rPr>
          <w:rFonts w:eastAsia="SimSun"/>
        </w:rPr>
        <w:t xml:space="preserve"> </w:t>
      </w:r>
    </w:p>
    <w:p w14:paraId="4A49DC24" w14:textId="77777777" w:rsidR="00B914E7" w:rsidRPr="00E21D44" w:rsidRDefault="00B914E7" w:rsidP="00B914E7">
      <w:pPr>
        <w:pStyle w:val="B2"/>
        <w:rPr>
          <w:rFonts w:eastAsia="SimSun"/>
          <w:lang w:eastAsia="zh-CN"/>
        </w:rPr>
      </w:pPr>
      <w:r>
        <w:rPr>
          <w:rFonts w:eastAsia="SimSun"/>
        </w:rPr>
        <w:t>-</w:t>
      </w:r>
      <w:r>
        <w:rPr>
          <w:rFonts w:eastAsia="SimSun"/>
        </w:rPr>
        <w:tab/>
        <w:t xml:space="preserve">Except when </w:t>
      </w:r>
      <w:r>
        <w:rPr>
          <w:rFonts w:eastAsia="SimSun"/>
          <w:iCs/>
          <w:lang w:eastAsia="zh-CN"/>
        </w:rPr>
        <w:t xml:space="preserve">the PUSCH resource allocation includes the </w:t>
      </w:r>
      <w:proofErr w:type="spellStart"/>
      <w:r>
        <w:rPr>
          <w:rFonts w:eastAsia="SimSun"/>
          <w:iCs/>
          <w:lang w:eastAsia="zh-CN"/>
        </w:rPr>
        <w:t>center</w:t>
      </w:r>
      <w:proofErr w:type="spellEnd"/>
      <w:r>
        <w:rPr>
          <w:rFonts w:eastAsia="SimSun"/>
          <w:iCs/>
          <w:lang w:eastAsia="zh-CN"/>
        </w:rPr>
        <w:t xml:space="preserve"> PRB </w:t>
      </w:r>
      <w:r>
        <w:rPr>
          <w:rFonts w:eastAsia="SimSun"/>
          <w:lang w:eastAsia="zh-CN"/>
        </w:rPr>
        <w:t xml:space="preserve">not belonging to any narrowband, </w:t>
      </w:r>
      <w:r w:rsidRPr="00FA11EA">
        <w:t>PUSCH is transmitted in</w:t>
      </w:r>
      <w:r w:rsidRPr="00F84D78">
        <w:t xml:space="preserve"> </w:t>
      </w:r>
      <w:r>
        <w:t>uplink</w:t>
      </w:r>
      <w:r w:rsidRPr="00FA11EA">
        <w:t xml:space="preserve"> subframe </w:t>
      </w:r>
      <w:r>
        <w:rPr>
          <w:noProof/>
          <w:position w:val="-6"/>
        </w:rPr>
        <w:drawing>
          <wp:inline distT="0" distB="0" distL="0" distR="0" wp14:anchorId="050F1C16" wp14:editId="2FB52BD8">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FA11EA">
        <w:t xml:space="preserve"> within the </w:t>
      </w:r>
      <w:r>
        <w:rPr>
          <w:noProof/>
          <w:position w:val="-10"/>
        </w:rPr>
        <w:drawing>
          <wp:inline distT="0" distB="0" distL="0" distR="0" wp14:anchorId="545FCB9E" wp14:editId="7A13578B">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FA11EA">
        <w:t xml:space="preserve"> consecutive subframes using the same number of consecutive PRBs as in the previous subframe</w:t>
      </w:r>
      <w:r>
        <w:t>, where</w:t>
      </w:r>
      <w:r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FA11EA">
        <w:rPr>
          <w:rFonts w:eastAsia="SimSun"/>
          <w:iCs/>
          <w:lang w:eastAsia="zh-CN"/>
        </w:rPr>
        <w:t xml:space="preserve"> </w:t>
      </w:r>
      <w:r>
        <w:rPr>
          <w:rFonts w:eastAsia="SimSun"/>
          <w:iCs/>
          <w:lang w:eastAsia="zh-CN"/>
        </w:rPr>
        <w:t xml:space="preserve">is the </w:t>
      </w:r>
      <w:r w:rsidRPr="00FA11EA">
        <w:t xml:space="preserve">narrowband index </w:t>
      </w:r>
      <w:r>
        <w:rPr>
          <w:rFonts w:eastAsia="SimSun"/>
          <w:lang w:eastAsia="zh-CN"/>
        </w:rPr>
        <w:t xml:space="preserve">that starting PRB located in </w:t>
      </w:r>
      <w:r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Pr>
          <w:rFonts w:eastAsia="SimSun"/>
          <w:lang w:eastAsia="zh-CN"/>
        </w:rPr>
        <w:t xml:space="preserve">, </w:t>
      </w:r>
      <w:r w:rsidRPr="00E21D44">
        <w:rPr>
          <w:rFonts w:eastAsia="SimSun"/>
          <w:lang w:eastAsia="zh-CN"/>
        </w:rPr>
        <w:t>defined as</w:t>
      </w:r>
      <w:r w:rsidRPr="00E21D44">
        <w:rPr>
          <w:rFonts w:eastAsia="SimSun"/>
          <w:iCs/>
          <w:lang w:eastAsia="zh-CN"/>
        </w:rPr>
        <w:t xml:space="preserve"> </w:t>
      </w:r>
    </w:p>
    <w:p w14:paraId="0E8F3124" w14:textId="77777777" w:rsidR="00B914E7" w:rsidRDefault="00B914E7" w:rsidP="00B914E7">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14:paraId="265CE050" w14:textId="77777777" w:rsidR="00B914E7" w:rsidRPr="00CB7A5E" w:rsidRDefault="00B914E7" w:rsidP="00B914E7">
      <w:pPr>
        <w:pStyle w:val="B3"/>
        <w:rPr>
          <w:rFonts w:eastAsia="SimSun"/>
          <w:lang w:val="en-US" w:eastAsia="zh-CN"/>
        </w:rPr>
      </w:pPr>
      <w:r>
        <w:rPr>
          <w:rFonts w:eastAsia="SimSun"/>
          <w:lang w:val="en-US" w:eastAsia="zh-CN"/>
        </w:rPr>
        <w:lastRenderedPageBreak/>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14:paraId="5416134F" w14:textId="77777777" w:rsidR="00B914E7" w:rsidRPr="00C825F2" w:rsidRDefault="00B914E7" w:rsidP="00B914E7">
      <w:pPr>
        <w:pStyle w:val="B2"/>
      </w:pPr>
      <w:r>
        <w:rPr>
          <w:rFonts w:eastAsia="SimSun"/>
          <w:lang w:eastAsia="zh-CN" w:bidi="ar-AE"/>
        </w:rPr>
        <w:tab/>
      </w:r>
      <w:r w:rsidRPr="008C0ACA">
        <w:rPr>
          <w:rFonts w:eastAsia="SimSun"/>
          <w:lang w:eastAsia="zh-CN" w:bidi="ar-AE"/>
        </w:rPr>
        <w:t>where</w:t>
      </w:r>
      <w:r>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Pr="008C0ACA">
        <w:rPr>
          <w:rFonts w:eastAsia="SimSun"/>
          <w:lang w:eastAsia="zh-CN" w:bidi="ar-AE"/>
        </w:rPr>
        <w:t xml:space="preserve"> is the number of edge </w:t>
      </w:r>
      <w:r>
        <w:rPr>
          <w:rFonts w:eastAsia="SimSun"/>
          <w:lang w:eastAsia="zh-CN" w:bidi="ar-AE"/>
        </w:rPr>
        <w:t>P</w:t>
      </w:r>
      <w:r w:rsidRPr="008C0ACA">
        <w:rPr>
          <w:rFonts w:eastAsia="SimSun"/>
          <w:lang w:eastAsia="zh-CN" w:bidi="ar-AE"/>
        </w:rPr>
        <w:t>RB</w:t>
      </w:r>
      <w:r>
        <w:rPr>
          <w:rFonts w:eastAsia="SimSun"/>
          <w:lang w:eastAsia="zh-CN" w:bidi="ar-AE"/>
        </w:rPr>
        <w:t>(</w:t>
      </w:r>
      <w:r w:rsidRPr="008C0ACA">
        <w:rPr>
          <w:rFonts w:eastAsia="SimSun"/>
          <w:lang w:eastAsia="zh-CN" w:bidi="ar-AE"/>
        </w:rPr>
        <w:t>s</w:t>
      </w:r>
      <w:r>
        <w:rPr>
          <w:rFonts w:eastAsia="SimSun"/>
          <w:lang w:eastAsia="zh-CN" w:bidi="ar-AE"/>
        </w:rPr>
        <w:t>)</w:t>
      </w:r>
      <w:r w:rsidRPr="008C0ACA">
        <w:rPr>
          <w:rFonts w:eastAsia="SimSun"/>
          <w:lang w:eastAsia="zh-CN" w:bidi="ar-AE"/>
        </w:rPr>
        <w:t xml:space="preserve"> </w:t>
      </w:r>
      <w:r>
        <w:rPr>
          <w:rFonts w:eastAsia="SimSun"/>
          <w:lang w:eastAsia="zh-CN"/>
        </w:rPr>
        <w:t xml:space="preserve">not belonging to </w:t>
      </w:r>
      <w:proofErr w:type="spellStart"/>
      <w:r>
        <w:rPr>
          <w:rFonts w:eastAsia="SimSun"/>
          <w:lang w:eastAsia="zh-CN" w:bidi="ar-AE"/>
        </w:rPr>
        <w:t>narrowbands</w:t>
      </w:r>
      <w:proofErr w:type="spellEnd"/>
      <w:r>
        <w:rPr>
          <w:rFonts w:eastAsia="SimSun"/>
          <w:lang w:eastAsia="zh-CN" w:bidi="ar-AE"/>
        </w:rPr>
        <w:t xml:space="preserve">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Pr>
          <w:rFonts w:eastAsia="SimSun"/>
          <w:lang w:val="en-US" w:eastAsia="zh-CN"/>
        </w:rPr>
        <w:t xml:space="preserve"> </w:t>
      </w:r>
      <w:r w:rsidRPr="008C0ACA">
        <w:rPr>
          <w:rFonts w:eastAsia="SimSun"/>
          <w:lang w:eastAsia="zh-CN" w:bidi="ar-AE"/>
        </w:rPr>
        <w:t xml:space="preserve">is the number of </w:t>
      </w:r>
      <w:proofErr w:type="spellStart"/>
      <w:r>
        <w:rPr>
          <w:rFonts w:eastAsia="SimSun"/>
          <w:lang w:eastAsia="zh-CN" w:bidi="ar-AE"/>
        </w:rPr>
        <w:t>narrowbands</w:t>
      </w:r>
      <w:proofErr w:type="spellEnd"/>
      <w:r>
        <w:rPr>
          <w:rFonts w:eastAsia="SimSun"/>
          <w:lang w:eastAsia="zh-CN"/>
        </w:rPr>
        <w:t xml:space="preserve">, </w:t>
      </w:r>
      <w:r w:rsidRPr="008C0ACA">
        <w:rPr>
          <w:rFonts w:eastAsia="SimSun"/>
          <w:lang w:eastAsia="zh-CN"/>
        </w:rPr>
        <w:t>the star</w:t>
      </w:r>
      <w:r>
        <w:rPr>
          <w:rFonts w:eastAsia="SimSun"/>
          <w:lang w:eastAsia="zh-CN"/>
        </w:rPr>
        <w:t>t</w:t>
      </w:r>
      <w:r w:rsidRPr="008C0ACA">
        <w:rPr>
          <w:rFonts w:eastAsia="SimSun"/>
          <w:lang w:eastAsia="zh-CN"/>
        </w:rPr>
        <w:t xml:space="preserve">ing </w:t>
      </w:r>
      <w:r>
        <w:rPr>
          <w:rFonts w:eastAsia="SimSun"/>
          <w:lang w:eastAsia="zh-CN"/>
        </w:rPr>
        <w:t>P</w:t>
      </w:r>
      <w:r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Pr>
          <w:rFonts w:eastAsia="SimSun"/>
          <w:lang w:eastAsia="zh-CN" w:bidi="ar-AE"/>
        </w:rPr>
        <w:t xml:space="preserve"> o</w:t>
      </w:r>
      <w:r w:rsidRPr="008C0ACA">
        <w:rPr>
          <w:rFonts w:eastAsia="SimSun"/>
          <w:lang w:eastAsia="zh-CN"/>
        </w:rPr>
        <w:t xml:space="preserve">f the allocated </w:t>
      </w:r>
      <w:r>
        <w:rPr>
          <w:rFonts w:eastAsia="SimSun"/>
          <w:lang w:eastAsia="zh-CN"/>
        </w:rPr>
        <w:t>resources are defined</w:t>
      </w:r>
      <w:r w:rsidRPr="008C0ACA">
        <w:t xml:space="preserve"> in</w:t>
      </w:r>
      <w:r>
        <w:t xml:space="preserve"> clause</w:t>
      </w:r>
      <w:r w:rsidRPr="008C0ACA">
        <w:t xml:space="preserve"> 8.1.1 of </w:t>
      </w:r>
      <w:r>
        <w:t>[4]</w:t>
      </w:r>
      <w:r w:rsidRPr="008C0ACA">
        <w:t>.</w:t>
      </w:r>
      <w:r w:rsidRPr="00085B91">
        <w:rPr>
          <w:rFonts w:eastAsia="SimSun"/>
        </w:rPr>
        <w:t xml:space="preserve"> </w:t>
      </w:r>
      <w:r>
        <w:rPr>
          <w:rFonts w:eastAsia="SimSun"/>
        </w:rPr>
        <w:t>After hopping, t</w:t>
      </w:r>
      <w:r w:rsidRPr="00EC3FAF">
        <w:t xml:space="preserve">he narrowband </w:t>
      </w:r>
      <w:r w:rsidRPr="00EC3FAF">
        <w:rPr>
          <w:position w:val="-10"/>
        </w:rPr>
        <w:object w:dxaOrig="340" w:dyaOrig="320" w14:anchorId="740F6885">
          <v:shape id="_x0000_i1040" type="#_x0000_t75" style="width:17.55pt;height:16.9pt" o:ole="">
            <v:imagedata r:id="rId20" o:title=""/>
          </v:shape>
          <o:OLEObject Type="Embed" ProgID="Equation.DSMT4" ShapeID="_x0000_i1040" DrawAspect="Content" ObjectID="_1631706434" r:id="rId39"/>
        </w:object>
      </w:r>
      <w:r w:rsidRPr="00EC3FAF">
        <w:t xml:space="preserve"> in subframe </w:t>
      </w:r>
      <w:r>
        <w:rPr>
          <w:noProof/>
          <w:position w:val="-6"/>
        </w:rPr>
        <w:drawing>
          <wp:inline distT="0" distB="0" distL="0" distR="0" wp14:anchorId="531265F5" wp14:editId="03DE4897">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EC3FAF">
        <w:t xml:space="preserve"> </w:t>
      </w:r>
      <w:r>
        <w:t>i</w:t>
      </w:r>
      <w:r w:rsidRPr="00EC3FAF">
        <w:t>s defined as</w:t>
      </w:r>
    </w:p>
    <w:p w14:paraId="6DEFAB04" w14:textId="77777777" w:rsidR="00B914E7" w:rsidRPr="00325385" w:rsidRDefault="00B914E7" w:rsidP="00B914E7">
      <w:pPr>
        <w:pStyle w:val="EQ"/>
        <w:jc w:val="center"/>
      </w:pPr>
      <w:r w:rsidRPr="00325385">
        <w:rPr>
          <w:position w:val="-46"/>
        </w:rPr>
        <w:object w:dxaOrig="5400" w:dyaOrig="1440" w14:anchorId="0E29A92F">
          <v:shape id="_x0000_i1041" type="#_x0000_t75" style="width:270.45pt;height:1in" o:ole="">
            <v:imagedata r:id="rId25" o:title=""/>
          </v:shape>
          <o:OLEObject Type="Embed" ProgID="Equation.3" ShapeID="_x0000_i1041" DrawAspect="Content" ObjectID="_1631706435" r:id="rId40"/>
        </w:object>
      </w:r>
    </w:p>
    <w:p w14:paraId="1E80B92F" w14:textId="5C191F93" w:rsidR="00B914E7" w:rsidRDefault="00B914E7" w:rsidP="00B914E7">
      <w:pPr>
        <w:pStyle w:val="B2"/>
        <w:rPr>
          <w:ins w:id="3" w:author="Le Liu" w:date="2019-10-02T17:15:00Z"/>
          <w:rFonts w:eastAsia="SimSun"/>
        </w:rPr>
      </w:pPr>
      <w:r>
        <w:tab/>
        <w:t xml:space="preserve">where </w:t>
      </w:r>
      <w:r w:rsidRPr="00743E60">
        <w:rPr>
          <w:position w:val="-10"/>
        </w:rPr>
        <w:object w:dxaOrig="620" w:dyaOrig="340" w14:anchorId="6F4C3515">
          <v:shape id="_x0000_i1042" type="#_x0000_t75" style="width:31.95pt;height:16.9pt" o:ole="">
            <v:imagedata r:id="rId29" o:title=""/>
          </v:shape>
          <o:OLEObject Type="Embed" ProgID="Equation.3" ShapeID="_x0000_i1042" DrawAspect="Content" ObjectID="_1631706436" r:id="rId41"/>
        </w:object>
      </w:r>
      <w:r>
        <w:t xml:space="preserve"> and </w:t>
      </w:r>
      <w:r w:rsidRPr="0062104C">
        <w:rPr>
          <w:position w:val="-14"/>
        </w:rPr>
        <w:object w:dxaOrig="680" w:dyaOrig="380" w14:anchorId="599D4BA2">
          <v:shape id="_x0000_i1043" type="#_x0000_t75" style="width:32.55pt;height:17.55pt" o:ole="">
            <v:imagedata r:id="rId31" o:title=""/>
          </v:shape>
          <o:OLEObject Type="Embed" ProgID="Equation.3" ShapeID="_x0000_i1043" DrawAspect="Content" ObjectID="_1631706437" r:id="rId42"/>
        </w:object>
      </w:r>
      <w:r>
        <w:t xml:space="preserve"> are cell-specific higher-layer parameters. For the  </w:t>
      </w:r>
      <w:r w:rsidRPr="00D5585A">
        <w:rPr>
          <w:position w:val="-10"/>
        </w:rPr>
        <w:object w:dxaOrig="720" w:dyaOrig="340" w14:anchorId="026B5A00">
          <v:shape id="_x0000_i1044" type="#_x0000_t75" style="width:36.95pt;height:16.9pt" o:ole="">
            <v:imagedata r:id="rId33" o:title=""/>
          </v:shape>
          <o:OLEObject Type="Embed" ProgID="Equation.3" ShapeID="_x0000_i1044" DrawAspect="Content" ObjectID="_1631706438" r:id="rId43"/>
        </w:object>
      </w:r>
      <w:r>
        <w:t xml:space="preserve"> consecutive subframes, the UE shall not transmit PUSCH in subframe </w:t>
      </w:r>
      <w:r w:rsidRPr="00045981">
        <w:rPr>
          <w:position w:val="-6"/>
        </w:rPr>
        <w:object w:dxaOrig="139" w:dyaOrig="240" w14:anchorId="6B6864CD">
          <v:shape id="_x0000_i1045" type="#_x0000_t75" style="width:5pt;height:11.9pt" o:ole="">
            <v:imagedata r:id="rId35" o:title=""/>
          </v:shape>
          <o:OLEObject Type="Embed" ProgID="Equation.3" ShapeID="_x0000_i1045" DrawAspect="Content" ObjectID="_1631706439" r:id="rId44"/>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14:paraId="4ADD2BE2" w14:textId="02F12239" w:rsidR="00F3607B" w:rsidRPr="00C825F2" w:rsidRDefault="00F3607B">
      <w:pPr>
        <w:pStyle w:val="B1"/>
        <w:rPr>
          <w:rFonts w:eastAsia="SimSun"/>
        </w:rPr>
        <w:pPrChange w:id="4" w:author="Le Liu" w:date="2019-10-02T17:15:00Z">
          <w:pPr>
            <w:pStyle w:val="B2"/>
          </w:pPr>
        </w:pPrChange>
      </w:pPr>
      <w:ins w:id="5" w:author="Le Liu" w:date="2019-10-02T17:15:00Z">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r w:rsidRPr="008C0ACA">
          <w:rPr>
            <w:rFonts w:eastAsia="SimSun"/>
          </w:rPr>
          <w:t xml:space="preserve"> </w:t>
        </w:r>
      </w:ins>
    </w:p>
    <w:p w14:paraId="4B4CF5F3" w14:textId="77777777" w:rsidR="00B914E7" w:rsidRDefault="00B914E7" w:rsidP="00B914E7">
      <w:pPr>
        <w:pStyle w:val="B2"/>
        <w:rPr>
          <w:lang w:val="en-US"/>
        </w:rPr>
      </w:pPr>
      <w:r>
        <w:rPr>
          <w:lang w:val="en-US"/>
        </w:rPr>
        <w:t>-</w:t>
      </w:r>
      <w:r>
        <w:rPr>
          <w:lang w:val="en-US"/>
        </w:rPr>
        <w:tab/>
      </w:r>
      <w:r w:rsidRPr="00553188">
        <w:rPr>
          <w:lang w:val="en-US"/>
        </w:rPr>
        <w:t>If a frequency hop</w:t>
      </w:r>
      <w:r>
        <w:rPr>
          <w:lang w:val="en-US"/>
        </w:rPr>
        <w:t>ping</w:t>
      </w:r>
      <w:r w:rsidRPr="00553188">
        <w:rPr>
          <w:lang w:val="en-US"/>
        </w:rPr>
        <w:t xml:space="preserve"> </w:t>
      </w:r>
      <w:r>
        <w:rPr>
          <w:lang w:val="en-US"/>
        </w:rPr>
        <w:t>leads to</w:t>
      </w:r>
      <w:r w:rsidRPr="00553188">
        <w:rPr>
          <w:lang w:val="en-US"/>
        </w:rPr>
        <w:t xml:space="preserve"> a split resource allocation, where some PRB(s) </w:t>
      </w:r>
      <w:r>
        <w:rPr>
          <w:lang w:val="en-US"/>
        </w:rPr>
        <w:t>is (</w:t>
      </w:r>
      <w:r w:rsidRPr="00553188">
        <w:rPr>
          <w:lang w:val="en-US"/>
        </w:rPr>
        <w:t>are</w:t>
      </w:r>
      <w:r>
        <w:rPr>
          <w:lang w:val="en-US"/>
        </w:rPr>
        <w:t>)</w:t>
      </w:r>
      <w:r w:rsidRPr="00553188">
        <w:rPr>
          <w:lang w:val="en-US"/>
        </w:rPr>
        <w:t xml:space="preserve"> on one edge and some PRB(s) </w:t>
      </w:r>
      <w:r>
        <w:rPr>
          <w:lang w:val="en-US"/>
        </w:rPr>
        <w:t>is (</w:t>
      </w:r>
      <w:r w:rsidRPr="00553188">
        <w:rPr>
          <w:lang w:val="en-US"/>
        </w:rPr>
        <w:t>are</w:t>
      </w:r>
      <w:r>
        <w:rPr>
          <w:lang w:val="en-US"/>
        </w:rPr>
        <w:t>)</w:t>
      </w:r>
      <w:r w:rsidRPr="00553188">
        <w:rPr>
          <w:lang w:val="en-US"/>
        </w:rPr>
        <w:t xml:space="preserve"> on the other edge of the system bandwidth, </w:t>
      </w:r>
      <w:r w:rsidRPr="001E3476">
        <w:rPr>
          <w:lang w:val="en-US"/>
        </w:rPr>
        <w:t xml:space="preserve">the PUSCH transmission </w:t>
      </w:r>
      <w:r w:rsidRPr="00553188">
        <w:rPr>
          <w:lang w:val="en-US"/>
        </w:rPr>
        <w:t>is dropped in that subframe</w:t>
      </w:r>
      <w:r>
        <w:rPr>
          <w:lang w:val="en-US"/>
        </w:rPr>
        <w:t>.</w:t>
      </w:r>
    </w:p>
    <w:p w14:paraId="628435C1" w14:textId="77777777" w:rsidR="00B914E7" w:rsidRPr="00845C00" w:rsidRDefault="00B914E7" w:rsidP="00B914E7">
      <w:pPr>
        <w:pStyle w:val="B2"/>
        <w:rPr>
          <w:lang w:val="en-US"/>
        </w:rPr>
      </w:pPr>
      <w:r>
        <w:rPr>
          <w:lang w:val="en-US"/>
        </w:rPr>
        <w:t>-</w:t>
      </w:r>
      <w:r>
        <w:rPr>
          <w:lang w:val="en-US"/>
        </w:rPr>
        <w:tab/>
      </w:r>
      <w:r w:rsidRPr="00814603">
        <w:rPr>
          <w:lang w:val="en-US"/>
        </w:rPr>
        <w:t>If a frequency hopping leads to a resource allocation, where some PRB(s) is</w:t>
      </w:r>
      <w:r>
        <w:rPr>
          <w:lang w:val="en-US"/>
        </w:rPr>
        <w:t xml:space="preserve"> </w:t>
      </w:r>
      <w:r w:rsidRPr="00814603">
        <w:rPr>
          <w:lang w:val="en-US"/>
        </w:rPr>
        <w:t xml:space="preserve">(are) not </w:t>
      </w:r>
      <w:r>
        <w:rPr>
          <w:lang w:val="en-US"/>
        </w:rPr>
        <w:t>belonging to</w:t>
      </w:r>
      <w:r w:rsidRPr="00814603">
        <w:rPr>
          <w:lang w:val="en-US"/>
        </w:rPr>
        <w:t xml:space="preserve"> </w:t>
      </w:r>
      <w:r>
        <w:rPr>
          <w:lang w:val="en-US"/>
        </w:rPr>
        <w:t xml:space="preserve">any </w:t>
      </w:r>
      <w:r w:rsidRPr="00814603">
        <w:rPr>
          <w:lang w:val="en-US"/>
        </w:rPr>
        <w:t>narrowband, the PUSCH transmission is dropped in that subframe.</w:t>
      </w:r>
    </w:p>
    <w:p w14:paraId="7C46DC5A" w14:textId="77777777" w:rsidR="00B914E7" w:rsidRDefault="00B914E7" w:rsidP="00B914E7">
      <w:pPr>
        <w:rPr>
          <w:rFonts w:ascii="Arial" w:hAnsi="Arial" w:cs="Arial"/>
          <w:highlight w:val="yellow"/>
          <w:lang w:val="en-US"/>
        </w:rPr>
      </w:pPr>
      <w:r w:rsidRPr="003048AE">
        <w:rPr>
          <w:rFonts w:ascii="Arial" w:hAnsi="Arial" w:cs="Arial"/>
          <w:highlight w:val="yellow"/>
          <w:lang w:val="en-US"/>
        </w:rPr>
        <w:t>---------------------------------------------------------------- Text Omitted -------------------------------------------------------------</w:t>
      </w:r>
    </w:p>
    <w:p w14:paraId="458073FD" w14:textId="77777777" w:rsidR="00B914E7" w:rsidRDefault="00B914E7" w:rsidP="00B914E7">
      <w:pPr>
        <w:rPr>
          <w:rFonts w:ascii="Arial" w:hAnsi="Arial" w:cs="Arial"/>
          <w:highlight w:val="yellow"/>
          <w:lang w:val="en-US"/>
        </w:rPr>
      </w:pPr>
      <w:r w:rsidRPr="003048AE">
        <w:rPr>
          <w:rFonts w:ascii="Arial" w:hAnsi="Arial" w:cs="Arial"/>
          <w:highlight w:val="yellow"/>
          <w:lang w:val="en-US"/>
        </w:rPr>
        <w:t xml:space="preserve">----------------------------------------------------------------- Text </w:t>
      </w:r>
      <w:r>
        <w:rPr>
          <w:rFonts w:ascii="Arial" w:hAnsi="Arial" w:cs="Arial"/>
          <w:highlight w:val="yellow"/>
          <w:lang w:val="en-US"/>
        </w:rPr>
        <w:t>End</w:t>
      </w:r>
      <w:r w:rsidRPr="003048AE">
        <w:rPr>
          <w:rFonts w:ascii="Arial" w:hAnsi="Arial" w:cs="Arial"/>
          <w:highlight w:val="yellow"/>
          <w:lang w:val="en-US"/>
        </w:rPr>
        <w:t xml:space="preserve"> -----------------------------------------------------------------</w:t>
      </w:r>
    </w:p>
    <w:p w14:paraId="428F401A" w14:textId="00656A31" w:rsidR="00B914E7" w:rsidRDefault="00B914E7" w:rsidP="00B914E7">
      <w:pPr>
        <w:rPr>
          <w:rFonts w:ascii="Arial" w:hAnsi="Arial" w:cs="Arial"/>
          <w:highlight w:val="yellow"/>
          <w:lang w:val="en-US"/>
        </w:rPr>
      </w:pPr>
    </w:p>
    <w:p w14:paraId="4DA78C14" w14:textId="77777777" w:rsidR="00A8502D" w:rsidRDefault="00A8502D" w:rsidP="00B914E7">
      <w:pPr>
        <w:rPr>
          <w:rFonts w:ascii="Arial" w:hAnsi="Arial" w:cs="Arial"/>
          <w:highlight w:val="yellow"/>
          <w:lang w:val="en-US"/>
        </w:rPr>
      </w:pPr>
      <w:bookmarkStart w:id="6" w:name="_GoBack"/>
      <w:bookmarkEnd w:id="6"/>
    </w:p>
    <w:p w14:paraId="017ED62D" w14:textId="661D0F4D" w:rsidR="00C20A99" w:rsidRPr="002A2F65" w:rsidRDefault="004D107B" w:rsidP="00C20A99">
      <w:pPr>
        <w:pStyle w:val="Heading1"/>
        <w:rPr>
          <w:rFonts w:ascii="Times New Roman" w:hAnsi="Times New Roman"/>
        </w:rPr>
      </w:pPr>
      <w:r>
        <w:rPr>
          <w:rFonts w:ascii="Times New Roman" w:hAnsi="Times New Roman"/>
        </w:rPr>
        <w:t>3</w:t>
      </w:r>
      <w:r w:rsidR="002A2F65" w:rsidRPr="002A2F65">
        <w:rPr>
          <w:rFonts w:ascii="Times New Roman" w:hAnsi="Times New Roman"/>
        </w:rPr>
        <w:tab/>
      </w:r>
      <w:r w:rsidR="00C20A99" w:rsidRPr="002A2F65">
        <w:rPr>
          <w:rFonts w:ascii="Times New Roman" w:hAnsi="Times New Roman"/>
        </w:rPr>
        <w:t>Conclusion</w:t>
      </w:r>
    </w:p>
    <w:p w14:paraId="6822B8D8" w14:textId="789E0B35" w:rsidR="0075104F" w:rsidRPr="00236FCA" w:rsidRDefault="00F3607B" w:rsidP="0075104F">
      <w:pPr>
        <w:pStyle w:val="BodyText"/>
        <w:rPr>
          <w:rFonts w:ascii="Times New Roman" w:hAnsi="Times New Roman"/>
        </w:rPr>
      </w:pPr>
      <w:r>
        <w:rPr>
          <w:rFonts w:ascii="Times New Roman" w:hAnsi="Times New Roman"/>
        </w:rPr>
        <w:t>W</w:t>
      </w:r>
      <w:r w:rsidR="0075104F">
        <w:rPr>
          <w:rFonts w:ascii="Times New Roman" w:hAnsi="Times New Roman"/>
        </w:rPr>
        <w:t>e proposed:</w:t>
      </w:r>
    </w:p>
    <w:p w14:paraId="4E92D6A4" w14:textId="77777777" w:rsidR="00F3607B" w:rsidRPr="00F3607B" w:rsidRDefault="00F3607B" w:rsidP="00F3607B">
      <w:pPr>
        <w:pStyle w:val="ListNumber"/>
        <w:numPr>
          <w:ilvl w:val="0"/>
          <w:numId w:val="0"/>
        </w:numPr>
        <w:rPr>
          <w:rFonts w:ascii="Times New Roman" w:eastAsia="SimSun" w:hAnsi="Times New Roman"/>
          <w:b/>
          <w:bCs/>
          <w:lang w:eastAsia="zh-CN"/>
        </w:rPr>
      </w:pPr>
      <w:r w:rsidRPr="00F3607B">
        <w:rPr>
          <w:rFonts w:ascii="Times New Roman" w:eastAsia="SimSun" w:hAnsi="Times New Roman"/>
          <w:b/>
          <w:bCs/>
          <w:lang w:eastAsia="zh-CN"/>
        </w:rPr>
        <w:t>Proposal</w:t>
      </w:r>
      <w:r>
        <w:rPr>
          <w:rFonts w:ascii="Times New Roman" w:eastAsia="SimSun" w:hAnsi="Times New Roman"/>
          <w:b/>
          <w:bCs/>
          <w:lang w:eastAsia="zh-CN"/>
        </w:rPr>
        <w:t xml:space="preserve"> 1</w:t>
      </w:r>
      <w:r w:rsidRPr="00F3607B">
        <w:rPr>
          <w:rFonts w:ascii="Times New Roman" w:eastAsia="SimSun" w:hAnsi="Times New Roman"/>
          <w:b/>
          <w:bCs/>
          <w:lang w:eastAsia="zh-CN"/>
        </w:rPr>
        <w:t xml:space="preserve">: For frequency hopping of Rel-15 LTE-MTC PUSCH </w:t>
      </w:r>
      <w:proofErr w:type="spellStart"/>
      <w:r w:rsidRPr="00F3607B">
        <w:rPr>
          <w:rFonts w:ascii="Times New Roman" w:eastAsia="SimSun" w:hAnsi="Times New Roman"/>
          <w:b/>
          <w:bCs/>
          <w:lang w:eastAsia="zh-CN"/>
        </w:rPr>
        <w:t>CEModeB</w:t>
      </w:r>
      <w:proofErr w:type="spellEnd"/>
      <w:r w:rsidRPr="00F3607B">
        <w:rPr>
          <w:rFonts w:ascii="Times New Roman" w:eastAsia="SimSun" w:hAnsi="Times New Roman"/>
          <w:b/>
          <w:bCs/>
          <w:lang w:eastAsia="zh-CN"/>
        </w:rPr>
        <w:t xml:space="preserve"> with flexible starting PRB: </w:t>
      </w:r>
    </w:p>
    <w:p w14:paraId="72413C59" w14:textId="77777777" w:rsidR="00F3607B" w:rsidRPr="00F3607B" w:rsidRDefault="00F3607B" w:rsidP="00F3607B">
      <w:pPr>
        <w:numPr>
          <w:ilvl w:val="0"/>
          <w:numId w:val="28"/>
        </w:numPr>
        <w:overflowPunct/>
        <w:autoSpaceDE/>
        <w:autoSpaceDN/>
        <w:adjustRightInd/>
        <w:spacing w:after="0"/>
        <w:textAlignment w:val="auto"/>
        <w:rPr>
          <w:rFonts w:eastAsia="SimSun"/>
          <w:b/>
          <w:bCs/>
          <w:lang w:eastAsia="zh-CN"/>
        </w:rPr>
      </w:pPr>
      <w:r w:rsidRPr="00F3607B">
        <w:rPr>
          <w:rFonts w:eastAsia="SimSun"/>
          <w:b/>
          <w:bCs/>
          <w:lang w:eastAsia="zh-CN"/>
        </w:rPr>
        <w:t xml:space="preserve">The UE is not expected to have the frequency hopping enabled for PUSCH with the resource allocation including the </w:t>
      </w:r>
      <w:proofErr w:type="spellStart"/>
      <w:r w:rsidRPr="00F3607B">
        <w:rPr>
          <w:rFonts w:eastAsia="SimSun"/>
          <w:b/>
          <w:bCs/>
          <w:lang w:eastAsia="zh-CN"/>
        </w:rPr>
        <w:t>center</w:t>
      </w:r>
      <w:proofErr w:type="spellEnd"/>
      <w:r w:rsidRPr="00F3607B">
        <w:rPr>
          <w:rFonts w:eastAsia="SimSun"/>
          <w:b/>
          <w:bCs/>
          <w:lang w:eastAsia="zh-CN"/>
        </w:rPr>
        <w:t xml:space="preserve"> PRB not belonging to any narrowband.</w:t>
      </w:r>
    </w:p>
    <w:p w14:paraId="4BB51C51" w14:textId="77777777" w:rsidR="00F3607B" w:rsidRPr="00F3607B" w:rsidRDefault="00F3607B" w:rsidP="00F3607B">
      <w:pPr>
        <w:numPr>
          <w:ilvl w:val="0"/>
          <w:numId w:val="28"/>
        </w:numPr>
        <w:overflowPunct/>
        <w:autoSpaceDE/>
        <w:autoSpaceDN/>
        <w:adjustRightInd/>
        <w:spacing w:after="0"/>
        <w:textAlignment w:val="auto"/>
        <w:rPr>
          <w:rFonts w:eastAsia="SimSun"/>
          <w:b/>
          <w:bCs/>
          <w:lang w:eastAsia="zh-CN"/>
        </w:rPr>
      </w:pPr>
      <w:r w:rsidRPr="00F3607B">
        <w:rPr>
          <w:rFonts w:eastAsia="SimSun"/>
          <w:b/>
          <w:bCs/>
          <w:lang w:eastAsia="zh-CN"/>
        </w:rPr>
        <w:t>If a frequency hopping leads to a split resource allocation, where some PRB(s) is (are) on one edge and some PRB(s) is (are) on the other edge of the system bandwidth, the PUSCH transmission is dropped in that subframe.</w:t>
      </w:r>
    </w:p>
    <w:p w14:paraId="7E0C1E2C" w14:textId="77777777" w:rsidR="00F3607B" w:rsidRPr="00F3607B" w:rsidRDefault="00F3607B" w:rsidP="00F3607B">
      <w:pPr>
        <w:numPr>
          <w:ilvl w:val="0"/>
          <w:numId w:val="28"/>
        </w:numPr>
        <w:overflowPunct/>
        <w:autoSpaceDE/>
        <w:autoSpaceDN/>
        <w:adjustRightInd/>
        <w:spacing w:after="0"/>
        <w:textAlignment w:val="auto"/>
        <w:rPr>
          <w:rFonts w:eastAsia="SimSun"/>
          <w:b/>
          <w:bCs/>
          <w:lang w:eastAsia="zh-CN"/>
        </w:rPr>
      </w:pPr>
      <w:r w:rsidRPr="00F3607B">
        <w:rPr>
          <w:rFonts w:eastAsia="SimSun"/>
          <w:b/>
          <w:bCs/>
          <w:lang w:eastAsia="zh-CN"/>
        </w:rPr>
        <w:t>If a frequency hopping leads to a resource allocation, where some PRB(s) is (are) not belonging to any narrowband, the PUSCH transmission is dropped in that subframe.</w:t>
      </w:r>
    </w:p>
    <w:p w14:paraId="31EE7A84" w14:textId="77777777" w:rsidR="00F3607B" w:rsidRDefault="00F3607B" w:rsidP="00F3607B">
      <w:pPr>
        <w:pStyle w:val="ListNumber"/>
        <w:numPr>
          <w:ilvl w:val="0"/>
          <w:numId w:val="0"/>
        </w:numPr>
        <w:rPr>
          <w:rFonts w:ascii="Times New Roman" w:eastAsia="SimSun" w:hAnsi="Times New Roman"/>
          <w:lang w:eastAsia="zh-CN"/>
        </w:rPr>
      </w:pPr>
    </w:p>
    <w:p w14:paraId="179A8BAA" w14:textId="77777777" w:rsidR="00F3607B" w:rsidRPr="00F3607B" w:rsidRDefault="00F3607B" w:rsidP="00F3607B">
      <w:pPr>
        <w:pStyle w:val="ListNumber"/>
        <w:numPr>
          <w:ilvl w:val="0"/>
          <w:numId w:val="0"/>
        </w:numPr>
        <w:rPr>
          <w:rFonts w:ascii="Times New Roman" w:eastAsia="SimSun" w:hAnsi="Times New Roman"/>
          <w:b/>
          <w:bCs/>
          <w:lang w:eastAsia="zh-CN"/>
        </w:rPr>
      </w:pPr>
      <w:r w:rsidRPr="00F3607B">
        <w:rPr>
          <w:rFonts w:ascii="Times New Roman" w:eastAsia="SimSun" w:hAnsi="Times New Roman"/>
          <w:b/>
          <w:bCs/>
          <w:lang w:eastAsia="zh-CN"/>
        </w:rPr>
        <w:t>Proposal</w:t>
      </w:r>
      <w:r>
        <w:rPr>
          <w:rFonts w:ascii="Times New Roman" w:eastAsia="SimSun" w:hAnsi="Times New Roman"/>
          <w:b/>
          <w:bCs/>
          <w:lang w:eastAsia="zh-CN"/>
        </w:rPr>
        <w:t xml:space="preserve"> 2</w:t>
      </w:r>
      <w:r w:rsidRPr="00F3607B">
        <w:rPr>
          <w:rFonts w:ascii="Times New Roman" w:eastAsia="SimSun" w:hAnsi="Times New Roman"/>
          <w:b/>
          <w:bCs/>
          <w:lang w:eastAsia="zh-CN"/>
        </w:rPr>
        <w:t xml:space="preserve">: </w:t>
      </w:r>
      <w:r w:rsidRPr="004D553B">
        <w:rPr>
          <w:rFonts w:ascii="Times New Roman" w:eastAsia="SimSun" w:hAnsi="Times New Roman"/>
          <w:b/>
          <w:lang w:val="en-US" w:eastAsia="zh-CN"/>
        </w:rPr>
        <w:t xml:space="preserve">Agree on the text proposal in Section </w:t>
      </w:r>
      <w:r>
        <w:rPr>
          <w:rFonts w:ascii="Times New Roman" w:eastAsia="SimSun" w:hAnsi="Times New Roman"/>
          <w:b/>
          <w:lang w:val="en-US" w:eastAsia="zh-CN"/>
        </w:rPr>
        <w:t>2</w:t>
      </w:r>
      <w:r w:rsidRPr="004D553B">
        <w:rPr>
          <w:rFonts w:ascii="Times New Roman" w:eastAsia="SimSun" w:hAnsi="Times New Roman"/>
          <w:b/>
          <w:lang w:val="en-US" w:eastAsia="zh-CN"/>
        </w:rPr>
        <w:t xml:space="preserve"> for the subclause </w:t>
      </w:r>
      <w:r>
        <w:rPr>
          <w:rFonts w:ascii="Times New Roman" w:eastAsia="SimSun" w:hAnsi="Times New Roman"/>
          <w:b/>
          <w:lang w:val="en-US" w:eastAsia="zh-CN"/>
        </w:rPr>
        <w:t>5.3.4</w:t>
      </w:r>
      <w:r w:rsidRPr="004D553B">
        <w:rPr>
          <w:rFonts w:ascii="Times New Roman" w:eastAsia="SimSun" w:hAnsi="Times New Roman"/>
          <w:b/>
          <w:lang w:val="en-US" w:eastAsia="zh-CN"/>
        </w:rPr>
        <w:t xml:space="preserve"> of TS36.211.</w:t>
      </w:r>
    </w:p>
    <w:p w14:paraId="3D4DB7F1" w14:textId="3EDCEDF0" w:rsidR="00236FCA" w:rsidRPr="00F3607B" w:rsidRDefault="00236FCA" w:rsidP="00C20A99">
      <w:pPr>
        <w:pStyle w:val="BodyText"/>
        <w:rPr>
          <w:b/>
          <w:bCs/>
        </w:rPr>
      </w:pPr>
    </w:p>
    <w:p w14:paraId="55F375F5" w14:textId="4343E36A" w:rsidR="00A9364D" w:rsidRDefault="00A9364D" w:rsidP="00A9364D">
      <w:pPr>
        <w:pStyle w:val="Heading1"/>
        <w:rPr>
          <w:rFonts w:ascii="Times New Roman" w:hAnsi="Times New Roman"/>
        </w:rPr>
      </w:pPr>
      <w:bookmarkStart w:id="7" w:name="_In-sequence_SDU_delivery"/>
      <w:bookmarkEnd w:id="7"/>
      <w:r>
        <w:rPr>
          <w:rFonts w:ascii="Times New Roman" w:hAnsi="Times New Roman"/>
        </w:rPr>
        <w:t xml:space="preserve">Reference </w:t>
      </w:r>
    </w:p>
    <w:p w14:paraId="5184A693" w14:textId="6CB9DFDF" w:rsidR="00A9364D" w:rsidRPr="00F3607B" w:rsidRDefault="00A9364D" w:rsidP="00A9364D">
      <w:pPr>
        <w:rPr>
          <w:lang w:val="en-US"/>
        </w:rPr>
      </w:pPr>
      <w:r w:rsidRPr="00F3607B">
        <w:rPr>
          <w:lang w:val="en-US"/>
        </w:rPr>
        <w:t xml:space="preserve">[1] </w:t>
      </w:r>
      <w:r w:rsidR="00F3607B" w:rsidRPr="00F3607B">
        <w:rPr>
          <w:lang w:val="en-US"/>
        </w:rPr>
        <w:t>3GPP RAN1 Chairman’s Notes, RAN1#95, Spokane, USA, November 12th – 16th, 2018</w:t>
      </w:r>
      <w:r w:rsidRPr="00F3607B">
        <w:rPr>
          <w:lang w:val="en-US"/>
        </w:rPr>
        <w:t>.</w:t>
      </w:r>
    </w:p>
    <w:p w14:paraId="4F3C7BE4" w14:textId="77777777" w:rsidR="001C32E0" w:rsidRDefault="001C32E0"/>
    <w:sectPr w:rsidR="001C32E0" w:rsidSect="001C32E0">
      <w:headerReference w:type="even" r:id="rId45"/>
      <w:footerReference w:type="default" r:id="rId4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859E4" w14:textId="77777777" w:rsidR="00532531" w:rsidRDefault="00532531">
      <w:pPr>
        <w:spacing w:after="0"/>
      </w:pPr>
      <w:r>
        <w:separator/>
      </w:r>
    </w:p>
  </w:endnote>
  <w:endnote w:type="continuationSeparator" w:id="0">
    <w:p w14:paraId="691DB41C" w14:textId="77777777" w:rsidR="00532531" w:rsidRDefault="005325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F0335" w14:textId="77777777" w:rsidR="00D479F8" w:rsidRDefault="00D479F8" w:rsidP="001C32E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F0C80" w14:textId="77777777" w:rsidR="00532531" w:rsidRDefault="00532531">
      <w:pPr>
        <w:spacing w:after="0"/>
      </w:pPr>
      <w:r>
        <w:separator/>
      </w:r>
    </w:p>
  </w:footnote>
  <w:footnote w:type="continuationSeparator" w:id="0">
    <w:p w14:paraId="792261F8" w14:textId="77777777" w:rsidR="00532531" w:rsidRDefault="005325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9C828" w14:textId="77777777" w:rsidR="00D479F8" w:rsidRDefault="00D479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3D287854"/>
    <w:lvl w:ilvl="0">
      <w:start w:val="1"/>
      <w:numFmt w:val="decimal"/>
      <w:pStyle w:val="ListNumber"/>
      <w:lvlText w:val="%1."/>
      <w:lvlJc w:val="left"/>
      <w:pPr>
        <w:tabs>
          <w:tab w:val="num" w:pos="360"/>
        </w:tabs>
        <w:ind w:left="360" w:hangingChars="200" w:hanging="360"/>
      </w:pPr>
    </w:lvl>
  </w:abstractNum>
  <w:abstractNum w:abstractNumId="2" w15:restartNumberingAfterBreak="0">
    <w:nsid w:val="0183332D"/>
    <w:multiLevelType w:val="hybridMultilevel"/>
    <w:tmpl w:val="FB849382"/>
    <w:lvl w:ilvl="0" w:tplc="539265AA">
      <w:start w:val="1"/>
      <w:numFmt w:val="bullet"/>
      <w:lvlText w:val="−"/>
      <w:lvlJc w:val="left"/>
      <w:pPr>
        <w:tabs>
          <w:tab w:val="num" w:pos="720"/>
        </w:tabs>
        <w:ind w:left="720" w:hanging="360"/>
      </w:pPr>
      <w:rPr>
        <w:rFonts w:ascii="Calibre Regular" w:hAnsi="Calibre Regular" w:hint="default"/>
      </w:rPr>
    </w:lvl>
    <w:lvl w:ilvl="1" w:tplc="9A7C271C">
      <w:start w:val="1"/>
      <w:numFmt w:val="bullet"/>
      <w:lvlText w:val="−"/>
      <w:lvlJc w:val="left"/>
      <w:pPr>
        <w:tabs>
          <w:tab w:val="num" w:pos="1440"/>
        </w:tabs>
        <w:ind w:left="1440" w:hanging="360"/>
      </w:pPr>
      <w:rPr>
        <w:rFonts w:ascii="Calibre Regular" w:hAnsi="Calibre Regular" w:hint="default"/>
      </w:rPr>
    </w:lvl>
    <w:lvl w:ilvl="2" w:tplc="A9581CEA" w:tentative="1">
      <w:start w:val="1"/>
      <w:numFmt w:val="bullet"/>
      <w:lvlText w:val="−"/>
      <w:lvlJc w:val="left"/>
      <w:pPr>
        <w:tabs>
          <w:tab w:val="num" w:pos="2160"/>
        </w:tabs>
        <w:ind w:left="2160" w:hanging="360"/>
      </w:pPr>
      <w:rPr>
        <w:rFonts w:ascii="Calibre Regular" w:hAnsi="Calibre Regular" w:hint="default"/>
      </w:rPr>
    </w:lvl>
    <w:lvl w:ilvl="3" w:tplc="9FFADF46" w:tentative="1">
      <w:start w:val="1"/>
      <w:numFmt w:val="bullet"/>
      <w:lvlText w:val="−"/>
      <w:lvlJc w:val="left"/>
      <w:pPr>
        <w:tabs>
          <w:tab w:val="num" w:pos="2880"/>
        </w:tabs>
        <w:ind w:left="2880" w:hanging="360"/>
      </w:pPr>
      <w:rPr>
        <w:rFonts w:ascii="Calibre Regular" w:hAnsi="Calibre Regular" w:hint="default"/>
      </w:rPr>
    </w:lvl>
    <w:lvl w:ilvl="4" w:tplc="13E0FD3C" w:tentative="1">
      <w:start w:val="1"/>
      <w:numFmt w:val="bullet"/>
      <w:lvlText w:val="−"/>
      <w:lvlJc w:val="left"/>
      <w:pPr>
        <w:tabs>
          <w:tab w:val="num" w:pos="3600"/>
        </w:tabs>
        <w:ind w:left="3600" w:hanging="360"/>
      </w:pPr>
      <w:rPr>
        <w:rFonts w:ascii="Calibre Regular" w:hAnsi="Calibre Regular" w:hint="default"/>
      </w:rPr>
    </w:lvl>
    <w:lvl w:ilvl="5" w:tplc="AE9AE5CA" w:tentative="1">
      <w:start w:val="1"/>
      <w:numFmt w:val="bullet"/>
      <w:lvlText w:val="−"/>
      <w:lvlJc w:val="left"/>
      <w:pPr>
        <w:tabs>
          <w:tab w:val="num" w:pos="4320"/>
        </w:tabs>
        <w:ind w:left="4320" w:hanging="360"/>
      </w:pPr>
      <w:rPr>
        <w:rFonts w:ascii="Calibre Regular" w:hAnsi="Calibre Regular" w:hint="default"/>
      </w:rPr>
    </w:lvl>
    <w:lvl w:ilvl="6" w:tplc="3D323AE4" w:tentative="1">
      <w:start w:val="1"/>
      <w:numFmt w:val="bullet"/>
      <w:lvlText w:val="−"/>
      <w:lvlJc w:val="left"/>
      <w:pPr>
        <w:tabs>
          <w:tab w:val="num" w:pos="5040"/>
        </w:tabs>
        <w:ind w:left="5040" w:hanging="360"/>
      </w:pPr>
      <w:rPr>
        <w:rFonts w:ascii="Calibre Regular" w:hAnsi="Calibre Regular" w:hint="default"/>
      </w:rPr>
    </w:lvl>
    <w:lvl w:ilvl="7" w:tplc="C1405F32" w:tentative="1">
      <w:start w:val="1"/>
      <w:numFmt w:val="bullet"/>
      <w:lvlText w:val="−"/>
      <w:lvlJc w:val="left"/>
      <w:pPr>
        <w:tabs>
          <w:tab w:val="num" w:pos="5760"/>
        </w:tabs>
        <w:ind w:left="5760" w:hanging="360"/>
      </w:pPr>
      <w:rPr>
        <w:rFonts w:ascii="Calibre Regular" w:hAnsi="Calibre Regular" w:hint="default"/>
      </w:rPr>
    </w:lvl>
    <w:lvl w:ilvl="8" w:tplc="5E1CB4DC"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A185FB5"/>
    <w:multiLevelType w:val="hybridMultilevel"/>
    <w:tmpl w:val="24122476"/>
    <w:lvl w:ilvl="0" w:tplc="36FE10A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E654EE"/>
    <w:multiLevelType w:val="hybridMultilevel"/>
    <w:tmpl w:val="62B6500C"/>
    <w:lvl w:ilvl="0" w:tplc="834ECC68">
      <w:start w:val="1"/>
      <w:numFmt w:val="bullet"/>
      <w:lvlText w:val=""/>
      <w:lvlJc w:val="left"/>
      <w:pPr>
        <w:tabs>
          <w:tab w:val="num" w:pos="720"/>
        </w:tabs>
        <w:ind w:left="720" w:hanging="360"/>
      </w:pPr>
      <w:rPr>
        <w:rFonts w:ascii="Symbol" w:hAnsi="Symbol" w:hint="default"/>
      </w:rPr>
    </w:lvl>
    <w:lvl w:ilvl="1" w:tplc="99304124">
      <w:start w:val="64"/>
      <w:numFmt w:val="bullet"/>
      <w:lvlText w:val="-"/>
      <w:lvlJc w:val="left"/>
      <w:pPr>
        <w:tabs>
          <w:tab w:val="num" w:pos="1440"/>
        </w:tabs>
        <w:ind w:left="1440" w:hanging="360"/>
      </w:pPr>
      <w:rPr>
        <w:rFonts w:ascii="Arial" w:eastAsiaTheme="minorEastAsia" w:hAnsi="Arial" w:cs="Arial" w:hint="default"/>
      </w:rPr>
    </w:lvl>
    <w:lvl w:ilvl="2" w:tplc="74DED5D2">
      <w:start w:val="1"/>
      <w:numFmt w:val="bullet"/>
      <w:lvlText w:val=""/>
      <w:lvlJc w:val="left"/>
      <w:pPr>
        <w:tabs>
          <w:tab w:val="num" w:pos="2160"/>
        </w:tabs>
        <w:ind w:left="2160" w:hanging="360"/>
      </w:pPr>
      <w:rPr>
        <w:rFonts w:ascii="Symbol" w:hAnsi="Symbol" w:hint="default"/>
      </w:rPr>
    </w:lvl>
    <w:lvl w:ilvl="3" w:tplc="84ECB240" w:tentative="1">
      <w:start w:val="1"/>
      <w:numFmt w:val="bullet"/>
      <w:lvlText w:val=""/>
      <w:lvlJc w:val="left"/>
      <w:pPr>
        <w:tabs>
          <w:tab w:val="num" w:pos="2880"/>
        </w:tabs>
        <w:ind w:left="2880" w:hanging="360"/>
      </w:pPr>
      <w:rPr>
        <w:rFonts w:ascii="Symbol" w:hAnsi="Symbol" w:hint="default"/>
      </w:rPr>
    </w:lvl>
    <w:lvl w:ilvl="4" w:tplc="C6C874C8" w:tentative="1">
      <w:start w:val="1"/>
      <w:numFmt w:val="bullet"/>
      <w:lvlText w:val=""/>
      <w:lvlJc w:val="left"/>
      <w:pPr>
        <w:tabs>
          <w:tab w:val="num" w:pos="3600"/>
        </w:tabs>
        <w:ind w:left="3600" w:hanging="360"/>
      </w:pPr>
      <w:rPr>
        <w:rFonts w:ascii="Symbol" w:hAnsi="Symbol" w:hint="default"/>
      </w:rPr>
    </w:lvl>
    <w:lvl w:ilvl="5" w:tplc="9126DB7C" w:tentative="1">
      <w:start w:val="1"/>
      <w:numFmt w:val="bullet"/>
      <w:lvlText w:val=""/>
      <w:lvlJc w:val="left"/>
      <w:pPr>
        <w:tabs>
          <w:tab w:val="num" w:pos="4320"/>
        </w:tabs>
        <w:ind w:left="4320" w:hanging="360"/>
      </w:pPr>
      <w:rPr>
        <w:rFonts w:ascii="Symbol" w:hAnsi="Symbol" w:hint="default"/>
      </w:rPr>
    </w:lvl>
    <w:lvl w:ilvl="6" w:tplc="C1D45C4C" w:tentative="1">
      <w:start w:val="1"/>
      <w:numFmt w:val="bullet"/>
      <w:lvlText w:val=""/>
      <w:lvlJc w:val="left"/>
      <w:pPr>
        <w:tabs>
          <w:tab w:val="num" w:pos="5040"/>
        </w:tabs>
        <w:ind w:left="5040" w:hanging="360"/>
      </w:pPr>
      <w:rPr>
        <w:rFonts w:ascii="Symbol" w:hAnsi="Symbol" w:hint="default"/>
      </w:rPr>
    </w:lvl>
    <w:lvl w:ilvl="7" w:tplc="6728D23A" w:tentative="1">
      <w:start w:val="1"/>
      <w:numFmt w:val="bullet"/>
      <w:lvlText w:val=""/>
      <w:lvlJc w:val="left"/>
      <w:pPr>
        <w:tabs>
          <w:tab w:val="num" w:pos="5760"/>
        </w:tabs>
        <w:ind w:left="5760" w:hanging="360"/>
      </w:pPr>
      <w:rPr>
        <w:rFonts w:ascii="Symbol" w:hAnsi="Symbol" w:hint="default"/>
      </w:rPr>
    </w:lvl>
    <w:lvl w:ilvl="8" w:tplc="B832C81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644CA1"/>
    <w:multiLevelType w:val="multilevel"/>
    <w:tmpl w:val="12C8F9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497DD8"/>
    <w:multiLevelType w:val="hybridMultilevel"/>
    <w:tmpl w:val="342275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D8393B"/>
    <w:multiLevelType w:val="hybridMultilevel"/>
    <w:tmpl w:val="46A0D256"/>
    <w:lvl w:ilvl="0" w:tplc="025A8034">
      <w:start w:val="1"/>
      <w:numFmt w:val="bullet"/>
      <w:lvlText w:val="•"/>
      <w:lvlJc w:val="left"/>
      <w:pPr>
        <w:tabs>
          <w:tab w:val="num" w:pos="720"/>
        </w:tabs>
        <w:ind w:left="720" w:hanging="360"/>
      </w:pPr>
      <w:rPr>
        <w:rFonts w:ascii="Arial" w:hAnsi="Arial" w:hint="default"/>
      </w:rPr>
    </w:lvl>
    <w:lvl w:ilvl="1" w:tplc="DFE4E8B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123AA79E">
      <w:start w:val="1"/>
      <w:numFmt w:val="bullet"/>
      <w:lvlText w:val="•"/>
      <w:lvlJc w:val="left"/>
      <w:pPr>
        <w:tabs>
          <w:tab w:val="num" w:pos="2880"/>
        </w:tabs>
        <w:ind w:left="2880" w:hanging="360"/>
      </w:pPr>
      <w:rPr>
        <w:rFonts w:ascii="Arial" w:hAnsi="Arial" w:hint="default"/>
      </w:rPr>
    </w:lvl>
    <w:lvl w:ilvl="4" w:tplc="DFC2B11C" w:tentative="1">
      <w:start w:val="1"/>
      <w:numFmt w:val="bullet"/>
      <w:lvlText w:val="•"/>
      <w:lvlJc w:val="left"/>
      <w:pPr>
        <w:tabs>
          <w:tab w:val="num" w:pos="3600"/>
        </w:tabs>
        <w:ind w:left="3600" w:hanging="360"/>
      </w:pPr>
      <w:rPr>
        <w:rFonts w:ascii="Arial" w:hAnsi="Arial" w:hint="default"/>
      </w:rPr>
    </w:lvl>
    <w:lvl w:ilvl="5" w:tplc="F882549A" w:tentative="1">
      <w:start w:val="1"/>
      <w:numFmt w:val="bullet"/>
      <w:lvlText w:val="•"/>
      <w:lvlJc w:val="left"/>
      <w:pPr>
        <w:tabs>
          <w:tab w:val="num" w:pos="4320"/>
        </w:tabs>
        <w:ind w:left="4320" w:hanging="360"/>
      </w:pPr>
      <w:rPr>
        <w:rFonts w:ascii="Arial" w:hAnsi="Arial" w:hint="default"/>
      </w:rPr>
    </w:lvl>
    <w:lvl w:ilvl="6" w:tplc="0C80FB3C" w:tentative="1">
      <w:start w:val="1"/>
      <w:numFmt w:val="bullet"/>
      <w:lvlText w:val="•"/>
      <w:lvlJc w:val="left"/>
      <w:pPr>
        <w:tabs>
          <w:tab w:val="num" w:pos="5040"/>
        </w:tabs>
        <w:ind w:left="5040" w:hanging="360"/>
      </w:pPr>
      <w:rPr>
        <w:rFonts w:ascii="Arial" w:hAnsi="Arial" w:hint="default"/>
      </w:rPr>
    </w:lvl>
    <w:lvl w:ilvl="7" w:tplc="E4542570" w:tentative="1">
      <w:start w:val="1"/>
      <w:numFmt w:val="bullet"/>
      <w:lvlText w:val="•"/>
      <w:lvlJc w:val="left"/>
      <w:pPr>
        <w:tabs>
          <w:tab w:val="num" w:pos="5760"/>
        </w:tabs>
        <w:ind w:left="5760" w:hanging="360"/>
      </w:pPr>
      <w:rPr>
        <w:rFonts w:ascii="Arial" w:hAnsi="Arial" w:hint="default"/>
      </w:rPr>
    </w:lvl>
    <w:lvl w:ilvl="8" w:tplc="ADFE5E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832990"/>
    <w:multiLevelType w:val="hybridMultilevel"/>
    <w:tmpl w:val="C826006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3EA44FF"/>
    <w:multiLevelType w:val="hybridMultilevel"/>
    <w:tmpl w:val="E626CE42"/>
    <w:lvl w:ilvl="0" w:tplc="B01460A0">
      <w:start w:val="1"/>
      <w:numFmt w:val="decimal"/>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80926"/>
    <w:multiLevelType w:val="hybridMultilevel"/>
    <w:tmpl w:val="656E8528"/>
    <w:lvl w:ilvl="0" w:tplc="D4207726">
      <w:start w:val="1"/>
      <w:numFmt w:val="bullet"/>
      <w:lvlText w:val="−"/>
      <w:lvlJc w:val="left"/>
      <w:pPr>
        <w:tabs>
          <w:tab w:val="num" w:pos="720"/>
        </w:tabs>
        <w:ind w:left="720" w:hanging="360"/>
      </w:pPr>
      <w:rPr>
        <w:rFonts w:ascii="Calibre Regular" w:hAnsi="Calibre Regular" w:hint="default"/>
      </w:rPr>
    </w:lvl>
    <w:lvl w:ilvl="1" w:tplc="6E9482F2">
      <w:start w:val="1"/>
      <w:numFmt w:val="bullet"/>
      <w:lvlText w:val="−"/>
      <w:lvlJc w:val="left"/>
      <w:pPr>
        <w:tabs>
          <w:tab w:val="num" w:pos="1440"/>
        </w:tabs>
        <w:ind w:left="1440" w:hanging="360"/>
      </w:pPr>
      <w:rPr>
        <w:rFonts w:ascii="Calibre Regular" w:hAnsi="Calibre Regular" w:hint="default"/>
      </w:rPr>
    </w:lvl>
    <w:lvl w:ilvl="2" w:tplc="231C2F06" w:tentative="1">
      <w:start w:val="1"/>
      <w:numFmt w:val="bullet"/>
      <w:lvlText w:val="−"/>
      <w:lvlJc w:val="left"/>
      <w:pPr>
        <w:tabs>
          <w:tab w:val="num" w:pos="2160"/>
        </w:tabs>
        <w:ind w:left="2160" w:hanging="360"/>
      </w:pPr>
      <w:rPr>
        <w:rFonts w:ascii="Calibre Regular" w:hAnsi="Calibre Regular" w:hint="default"/>
      </w:rPr>
    </w:lvl>
    <w:lvl w:ilvl="3" w:tplc="840EA11A" w:tentative="1">
      <w:start w:val="1"/>
      <w:numFmt w:val="bullet"/>
      <w:lvlText w:val="−"/>
      <w:lvlJc w:val="left"/>
      <w:pPr>
        <w:tabs>
          <w:tab w:val="num" w:pos="2880"/>
        </w:tabs>
        <w:ind w:left="2880" w:hanging="360"/>
      </w:pPr>
      <w:rPr>
        <w:rFonts w:ascii="Calibre Regular" w:hAnsi="Calibre Regular" w:hint="default"/>
      </w:rPr>
    </w:lvl>
    <w:lvl w:ilvl="4" w:tplc="E3560C4A" w:tentative="1">
      <w:start w:val="1"/>
      <w:numFmt w:val="bullet"/>
      <w:lvlText w:val="−"/>
      <w:lvlJc w:val="left"/>
      <w:pPr>
        <w:tabs>
          <w:tab w:val="num" w:pos="3600"/>
        </w:tabs>
        <w:ind w:left="3600" w:hanging="360"/>
      </w:pPr>
      <w:rPr>
        <w:rFonts w:ascii="Calibre Regular" w:hAnsi="Calibre Regular" w:hint="default"/>
      </w:rPr>
    </w:lvl>
    <w:lvl w:ilvl="5" w:tplc="EBD4E5A8" w:tentative="1">
      <w:start w:val="1"/>
      <w:numFmt w:val="bullet"/>
      <w:lvlText w:val="−"/>
      <w:lvlJc w:val="left"/>
      <w:pPr>
        <w:tabs>
          <w:tab w:val="num" w:pos="4320"/>
        </w:tabs>
        <w:ind w:left="4320" w:hanging="360"/>
      </w:pPr>
      <w:rPr>
        <w:rFonts w:ascii="Calibre Regular" w:hAnsi="Calibre Regular" w:hint="default"/>
      </w:rPr>
    </w:lvl>
    <w:lvl w:ilvl="6" w:tplc="FC4C908E" w:tentative="1">
      <w:start w:val="1"/>
      <w:numFmt w:val="bullet"/>
      <w:lvlText w:val="−"/>
      <w:lvlJc w:val="left"/>
      <w:pPr>
        <w:tabs>
          <w:tab w:val="num" w:pos="5040"/>
        </w:tabs>
        <w:ind w:left="5040" w:hanging="360"/>
      </w:pPr>
      <w:rPr>
        <w:rFonts w:ascii="Calibre Regular" w:hAnsi="Calibre Regular" w:hint="default"/>
      </w:rPr>
    </w:lvl>
    <w:lvl w:ilvl="7" w:tplc="41D62152" w:tentative="1">
      <w:start w:val="1"/>
      <w:numFmt w:val="bullet"/>
      <w:lvlText w:val="−"/>
      <w:lvlJc w:val="left"/>
      <w:pPr>
        <w:tabs>
          <w:tab w:val="num" w:pos="5760"/>
        </w:tabs>
        <w:ind w:left="5760" w:hanging="360"/>
      </w:pPr>
      <w:rPr>
        <w:rFonts w:ascii="Calibre Regular" w:hAnsi="Calibre Regular" w:hint="default"/>
      </w:rPr>
    </w:lvl>
    <w:lvl w:ilvl="8" w:tplc="C0667BB8"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27635"/>
    <w:multiLevelType w:val="hybridMultilevel"/>
    <w:tmpl w:val="358A67FE"/>
    <w:lvl w:ilvl="0" w:tplc="161690C2">
      <w:start w:val="1"/>
      <w:numFmt w:val="bullet"/>
      <w:lvlText w:val="−"/>
      <w:lvlJc w:val="left"/>
      <w:pPr>
        <w:tabs>
          <w:tab w:val="num" w:pos="720"/>
        </w:tabs>
        <w:ind w:left="720" w:hanging="360"/>
      </w:pPr>
      <w:rPr>
        <w:rFonts w:ascii="Calibre Regular" w:hAnsi="Calibre Regular" w:hint="default"/>
      </w:rPr>
    </w:lvl>
    <w:lvl w:ilvl="1" w:tplc="100C0296">
      <w:start w:val="1"/>
      <w:numFmt w:val="bullet"/>
      <w:lvlText w:val="−"/>
      <w:lvlJc w:val="left"/>
      <w:pPr>
        <w:tabs>
          <w:tab w:val="num" w:pos="1440"/>
        </w:tabs>
        <w:ind w:left="1440" w:hanging="360"/>
      </w:pPr>
      <w:rPr>
        <w:rFonts w:ascii="Calibre Regular" w:hAnsi="Calibre Regular" w:hint="default"/>
      </w:rPr>
    </w:lvl>
    <w:lvl w:ilvl="2" w:tplc="8FCA9FF6" w:tentative="1">
      <w:start w:val="1"/>
      <w:numFmt w:val="bullet"/>
      <w:lvlText w:val="−"/>
      <w:lvlJc w:val="left"/>
      <w:pPr>
        <w:tabs>
          <w:tab w:val="num" w:pos="2160"/>
        </w:tabs>
        <w:ind w:left="2160" w:hanging="360"/>
      </w:pPr>
      <w:rPr>
        <w:rFonts w:ascii="Calibre Regular" w:hAnsi="Calibre Regular" w:hint="default"/>
      </w:rPr>
    </w:lvl>
    <w:lvl w:ilvl="3" w:tplc="0930D5D4" w:tentative="1">
      <w:start w:val="1"/>
      <w:numFmt w:val="bullet"/>
      <w:lvlText w:val="−"/>
      <w:lvlJc w:val="left"/>
      <w:pPr>
        <w:tabs>
          <w:tab w:val="num" w:pos="2880"/>
        </w:tabs>
        <w:ind w:left="2880" w:hanging="360"/>
      </w:pPr>
      <w:rPr>
        <w:rFonts w:ascii="Calibre Regular" w:hAnsi="Calibre Regular" w:hint="default"/>
      </w:rPr>
    </w:lvl>
    <w:lvl w:ilvl="4" w:tplc="E4147FD0" w:tentative="1">
      <w:start w:val="1"/>
      <w:numFmt w:val="bullet"/>
      <w:lvlText w:val="−"/>
      <w:lvlJc w:val="left"/>
      <w:pPr>
        <w:tabs>
          <w:tab w:val="num" w:pos="3600"/>
        </w:tabs>
        <w:ind w:left="3600" w:hanging="360"/>
      </w:pPr>
      <w:rPr>
        <w:rFonts w:ascii="Calibre Regular" w:hAnsi="Calibre Regular" w:hint="default"/>
      </w:rPr>
    </w:lvl>
    <w:lvl w:ilvl="5" w:tplc="F40E7CAE" w:tentative="1">
      <w:start w:val="1"/>
      <w:numFmt w:val="bullet"/>
      <w:lvlText w:val="−"/>
      <w:lvlJc w:val="left"/>
      <w:pPr>
        <w:tabs>
          <w:tab w:val="num" w:pos="4320"/>
        </w:tabs>
        <w:ind w:left="4320" w:hanging="360"/>
      </w:pPr>
      <w:rPr>
        <w:rFonts w:ascii="Calibre Regular" w:hAnsi="Calibre Regular" w:hint="default"/>
      </w:rPr>
    </w:lvl>
    <w:lvl w:ilvl="6" w:tplc="B766594E" w:tentative="1">
      <w:start w:val="1"/>
      <w:numFmt w:val="bullet"/>
      <w:lvlText w:val="−"/>
      <w:lvlJc w:val="left"/>
      <w:pPr>
        <w:tabs>
          <w:tab w:val="num" w:pos="5040"/>
        </w:tabs>
        <w:ind w:left="5040" w:hanging="360"/>
      </w:pPr>
      <w:rPr>
        <w:rFonts w:ascii="Calibre Regular" w:hAnsi="Calibre Regular" w:hint="default"/>
      </w:rPr>
    </w:lvl>
    <w:lvl w:ilvl="7" w:tplc="8FEA8242" w:tentative="1">
      <w:start w:val="1"/>
      <w:numFmt w:val="bullet"/>
      <w:lvlText w:val="−"/>
      <w:lvlJc w:val="left"/>
      <w:pPr>
        <w:tabs>
          <w:tab w:val="num" w:pos="5760"/>
        </w:tabs>
        <w:ind w:left="5760" w:hanging="360"/>
      </w:pPr>
      <w:rPr>
        <w:rFonts w:ascii="Calibre Regular" w:hAnsi="Calibre Regular" w:hint="default"/>
      </w:rPr>
    </w:lvl>
    <w:lvl w:ilvl="8" w:tplc="A4D04A6C"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5934770B"/>
    <w:multiLevelType w:val="hybridMultilevel"/>
    <w:tmpl w:val="6D4ED0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0"/>
  </w:num>
  <w:num w:numId="4">
    <w:abstractNumId w:val="16"/>
  </w:num>
  <w:num w:numId="5">
    <w:abstractNumId w:val="17"/>
  </w:num>
  <w:num w:numId="6">
    <w:abstractNumId w:val="20"/>
  </w:num>
  <w:num w:numId="7">
    <w:abstractNumId w:val="8"/>
  </w:num>
  <w:num w:numId="8">
    <w:abstractNumId w:val="10"/>
  </w:num>
  <w:num w:numId="9">
    <w:abstractNumId w:val="4"/>
  </w:num>
  <w:num w:numId="10">
    <w:abstractNumId w:val="22"/>
  </w:num>
  <w:num w:numId="11">
    <w:abstractNumId w:val="12"/>
  </w:num>
  <w:num w:numId="12">
    <w:abstractNumId w:val="21"/>
  </w:num>
  <w:num w:numId="13">
    <w:abstractNumId w:val="23"/>
  </w:num>
  <w:num w:numId="14">
    <w:abstractNumId w:val="1"/>
  </w:num>
  <w:num w:numId="15">
    <w:abstractNumId w:val="9"/>
  </w:num>
  <w:num w:numId="16">
    <w:abstractNumId w:val="7"/>
  </w:num>
  <w:num w:numId="17">
    <w:abstractNumId w:val="3"/>
  </w:num>
  <w:num w:numId="18">
    <w:abstractNumId w:val="5"/>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8"/>
  </w:num>
  <w:num w:numId="26">
    <w:abstractNumId w:val="2"/>
  </w:num>
  <w:num w:numId="27">
    <w:abstractNumId w:val="19"/>
  </w:num>
  <w:num w:numId="2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A99"/>
    <w:rsid w:val="00002727"/>
    <w:rsid w:val="00006928"/>
    <w:rsid w:val="000110C2"/>
    <w:rsid w:val="000141B2"/>
    <w:rsid w:val="0001732D"/>
    <w:rsid w:val="00033173"/>
    <w:rsid w:val="00040B12"/>
    <w:rsid w:val="00046474"/>
    <w:rsid w:val="00062515"/>
    <w:rsid w:val="00070C1C"/>
    <w:rsid w:val="00070DCF"/>
    <w:rsid w:val="00083684"/>
    <w:rsid w:val="00085B91"/>
    <w:rsid w:val="000A7EF7"/>
    <w:rsid w:val="000B442C"/>
    <w:rsid w:val="000B6B9E"/>
    <w:rsid w:val="000C2DDF"/>
    <w:rsid w:val="000C2F8C"/>
    <w:rsid w:val="000C7A43"/>
    <w:rsid w:val="000D7E8F"/>
    <w:rsid w:val="000E1681"/>
    <w:rsid w:val="000E2E1D"/>
    <w:rsid w:val="000E3334"/>
    <w:rsid w:val="000F0518"/>
    <w:rsid w:val="00103395"/>
    <w:rsid w:val="00115E61"/>
    <w:rsid w:val="00126E38"/>
    <w:rsid w:val="00131EE6"/>
    <w:rsid w:val="00136765"/>
    <w:rsid w:val="00143D71"/>
    <w:rsid w:val="00143F4E"/>
    <w:rsid w:val="00147AA7"/>
    <w:rsid w:val="001513F7"/>
    <w:rsid w:val="00157D9F"/>
    <w:rsid w:val="00160EFB"/>
    <w:rsid w:val="00162ED8"/>
    <w:rsid w:val="001712E9"/>
    <w:rsid w:val="00173E30"/>
    <w:rsid w:val="001756A6"/>
    <w:rsid w:val="0018140E"/>
    <w:rsid w:val="00185207"/>
    <w:rsid w:val="00185F9D"/>
    <w:rsid w:val="001866D2"/>
    <w:rsid w:val="00187B0F"/>
    <w:rsid w:val="00197242"/>
    <w:rsid w:val="001B0C82"/>
    <w:rsid w:val="001B3399"/>
    <w:rsid w:val="001B41B2"/>
    <w:rsid w:val="001C32E0"/>
    <w:rsid w:val="001C7455"/>
    <w:rsid w:val="001D04B0"/>
    <w:rsid w:val="001D3146"/>
    <w:rsid w:val="001E3476"/>
    <w:rsid w:val="001E4B57"/>
    <w:rsid w:val="00200CDB"/>
    <w:rsid w:val="00204699"/>
    <w:rsid w:val="002079EF"/>
    <w:rsid w:val="002142E3"/>
    <w:rsid w:val="00216EF3"/>
    <w:rsid w:val="00230D63"/>
    <w:rsid w:val="0023219F"/>
    <w:rsid w:val="002344B1"/>
    <w:rsid w:val="00236A86"/>
    <w:rsid w:val="00236FCA"/>
    <w:rsid w:val="0025356F"/>
    <w:rsid w:val="00265063"/>
    <w:rsid w:val="00272CD4"/>
    <w:rsid w:val="00272D25"/>
    <w:rsid w:val="00275917"/>
    <w:rsid w:val="0027684E"/>
    <w:rsid w:val="00283656"/>
    <w:rsid w:val="00284242"/>
    <w:rsid w:val="00286126"/>
    <w:rsid w:val="002A1BC2"/>
    <w:rsid w:val="002A1CA5"/>
    <w:rsid w:val="002A2F65"/>
    <w:rsid w:val="002A4111"/>
    <w:rsid w:val="002A5FFF"/>
    <w:rsid w:val="002B190A"/>
    <w:rsid w:val="002B1D8A"/>
    <w:rsid w:val="002B5947"/>
    <w:rsid w:val="002B7514"/>
    <w:rsid w:val="002C3378"/>
    <w:rsid w:val="002D5B32"/>
    <w:rsid w:val="002E30F8"/>
    <w:rsid w:val="002E3594"/>
    <w:rsid w:val="002E7E05"/>
    <w:rsid w:val="00312B11"/>
    <w:rsid w:val="003216D9"/>
    <w:rsid w:val="003276FE"/>
    <w:rsid w:val="00337048"/>
    <w:rsid w:val="00350E32"/>
    <w:rsid w:val="00360B83"/>
    <w:rsid w:val="00363C84"/>
    <w:rsid w:val="00370961"/>
    <w:rsid w:val="0037202E"/>
    <w:rsid w:val="003742BD"/>
    <w:rsid w:val="00382DCB"/>
    <w:rsid w:val="003917A1"/>
    <w:rsid w:val="00391BD7"/>
    <w:rsid w:val="003A4D49"/>
    <w:rsid w:val="003B7BAE"/>
    <w:rsid w:val="003C3860"/>
    <w:rsid w:val="003C4109"/>
    <w:rsid w:val="003D156B"/>
    <w:rsid w:val="003D203D"/>
    <w:rsid w:val="003E2503"/>
    <w:rsid w:val="003E783B"/>
    <w:rsid w:val="0041019D"/>
    <w:rsid w:val="004113C0"/>
    <w:rsid w:val="00412CAD"/>
    <w:rsid w:val="00413507"/>
    <w:rsid w:val="004202AC"/>
    <w:rsid w:val="0042277B"/>
    <w:rsid w:val="004232AA"/>
    <w:rsid w:val="00431B9D"/>
    <w:rsid w:val="0043518C"/>
    <w:rsid w:val="00445345"/>
    <w:rsid w:val="00445393"/>
    <w:rsid w:val="00450967"/>
    <w:rsid w:val="004871D9"/>
    <w:rsid w:val="00490AA6"/>
    <w:rsid w:val="00494BEB"/>
    <w:rsid w:val="004A14C7"/>
    <w:rsid w:val="004A3A09"/>
    <w:rsid w:val="004A4998"/>
    <w:rsid w:val="004B2DBE"/>
    <w:rsid w:val="004B4AE3"/>
    <w:rsid w:val="004B7EE4"/>
    <w:rsid w:val="004B7EF4"/>
    <w:rsid w:val="004C1247"/>
    <w:rsid w:val="004D107B"/>
    <w:rsid w:val="004D553B"/>
    <w:rsid w:val="004E041F"/>
    <w:rsid w:val="004E4593"/>
    <w:rsid w:val="004F55F4"/>
    <w:rsid w:val="004F6CAA"/>
    <w:rsid w:val="00501CB2"/>
    <w:rsid w:val="00501D50"/>
    <w:rsid w:val="00506A95"/>
    <w:rsid w:val="00514BD5"/>
    <w:rsid w:val="00517DDB"/>
    <w:rsid w:val="00525298"/>
    <w:rsid w:val="00532531"/>
    <w:rsid w:val="00543001"/>
    <w:rsid w:val="00543AB0"/>
    <w:rsid w:val="00543BA1"/>
    <w:rsid w:val="00560032"/>
    <w:rsid w:val="00563349"/>
    <w:rsid w:val="00563A44"/>
    <w:rsid w:val="00574EFB"/>
    <w:rsid w:val="0058354C"/>
    <w:rsid w:val="00590DD1"/>
    <w:rsid w:val="005A1AD1"/>
    <w:rsid w:val="005B0244"/>
    <w:rsid w:val="005C5DAC"/>
    <w:rsid w:val="005D783A"/>
    <w:rsid w:val="005E01D5"/>
    <w:rsid w:val="005E2334"/>
    <w:rsid w:val="005E3AF4"/>
    <w:rsid w:val="005E6331"/>
    <w:rsid w:val="00603300"/>
    <w:rsid w:val="00610014"/>
    <w:rsid w:val="00613DF2"/>
    <w:rsid w:val="00623801"/>
    <w:rsid w:val="00627BE8"/>
    <w:rsid w:val="006319BE"/>
    <w:rsid w:val="0063521D"/>
    <w:rsid w:val="0063604E"/>
    <w:rsid w:val="0064119D"/>
    <w:rsid w:val="00644455"/>
    <w:rsid w:val="00647D05"/>
    <w:rsid w:val="00652C87"/>
    <w:rsid w:val="0065585C"/>
    <w:rsid w:val="00655EC5"/>
    <w:rsid w:val="00661837"/>
    <w:rsid w:val="00661A88"/>
    <w:rsid w:val="00662065"/>
    <w:rsid w:val="00663576"/>
    <w:rsid w:val="0066570D"/>
    <w:rsid w:val="00676CD1"/>
    <w:rsid w:val="00677193"/>
    <w:rsid w:val="0068702C"/>
    <w:rsid w:val="006875CA"/>
    <w:rsid w:val="006A5BB5"/>
    <w:rsid w:val="006B6329"/>
    <w:rsid w:val="006C347C"/>
    <w:rsid w:val="006D7AEE"/>
    <w:rsid w:val="006E1809"/>
    <w:rsid w:val="00702694"/>
    <w:rsid w:val="00715E9A"/>
    <w:rsid w:val="00723377"/>
    <w:rsid w:val="007250CB"/>
    <w:rsid w:val="007260C6"/>
    <w:rsid w:val="00735F16"/>
    <w:rsid w:val="007365A3"/>
    <w:rsid w:val="00740045"/>
    <w:rsid w:val="007411C3"/>
    <w:rsid w:val="00747E20"/>
    <w:rsid w:val="0075104F"/>
    <w:rsid w:val="00754929"/>
    <w:rsid w:val="00756E37"/>
    <w:rsid w:val="0076518C"/>
    <w:rsid w:val="0077128C"/>
    <w:rsid w:val="00771D2A"/>
    <w:rsid w:val="00772AA4"/>
    <w:rsid w:val="0077534F"/>
    <w:rsid w:val="00784B8F"/>
    <w:rsid w:val="00784BD9"/>
    <w:rsid w:val="00790372"/>
    <w:rsid w:val="007937D9"/>
    <w:rsid w:val="007A4856"/>
    <w:rsid w:val="007A5907"/>
    <w:rsid w:val="007B2FF4"/>
    <w:rsid w:val="007D3525"/>
    <w:rsid w:val="007D67DF"/>
    <w:rsid w:val="007E4081"/>
    <w:rsid w:val="007E68F3"/>
    <w:rsid w:val="007F30F2"/>
    <w:rsid w:val="00800754"/>
    <w:rsid w:val="00807A30"/>
    <w:rsid w:val="00812D0F"/>
    <w:rsid w:val="008135DE"/>
    <w:rsid w:val="00815961"/>
    <w:rsid w:val="0081771F"/>
    <w:rsid w:val="0083574D"/>
    <w:rsid w:val="00837AA4"/>
    <w:rsid w:val="008444DE"/>
    <w:rsid w:val="00845C00"/>
    <w:rsid w:val="00845DAF"/>
    <w:rsid w:val="008626E3"/>
    <w:rsid w:val="00865C03"/>
    <w:rsid w:val="00882B1D"/>
    <w:rsid w:val="00882BFA"/>
    <w:rsid w:val="00896924"/>
    <w:rsid w:val="008A3BF2"/>
    <w:rsid w:val="008A421E"/>
    <w:rsid w:val="008A599B"/>
    <w:rsid w:val="008B07FD"/>
    <w:rsid w:val="008B1898"/>
    <w:rsid w:val="008B2EAE"/>
    <w:rsid w:val="008B6B78"/>
    <w:rsid w:val="008C379A"/>
    <w:rsid w:val="008D0B41"/>
    <w:rsid w:val="008D5BAF"/>
    <w:rsid w:val="008D5F47"/>
    <w:rsid w:val="008F454B"/>
    <w:rsid w:val="0090039A"/>
    <w:rsid w:val="00911640"/>
    <w:rsid w:val="00914193"/>
    <w:rsid w:val="00914D35"/>
    <w:rsid w:val="009175BE"/>
    <w:rsid w:val="00920968"/>
    <w:rsid w:val="0092530E"/>
    <w:rsid w:val="00934A8C"/>
    <w:rsid w:val="00936DF5"/>
    <w:rsid w:val="00937C99"/>
    <w:rsid w:val="00941037"/>
    <w:rsid w:val="0094354D"/>
    <w:rsid w:val="00950A9C"/>
    <w:rsid w:val="00950D6C"/>
    <w:rsid w:val="00952A01"/>
    <w:rsid w:val="00952A35"/>
    <w:rsid w:val="00953D52"/>
    <w:rsid w:val="00965CFD"/>
    <w:rsid w:val="009671C5"/>
    <w:rsid w:val="0099231D"/>
    <w:rsid w:val="009A0856"/>
    <w:rsid w:val="009A4261"/>
    <w:rsid w:val="009B0667"/>
    <w:rsid w:val="009B09BF"/>
    <w:rsid w:val="009B41B3"/>
    <w:rsid w:val="009C0703"/>
    <w:rsid w:val="009C5152"/>
    <w:rsid w:val="009C60EB"/>
    <w:rsid w:val="009E1D16"/>
    <w:rsid w:val="009E1FEC"/>
    <w:rsid w:val="009E245B"/>
    <w:rsid w:val="009E32C4"/>
    <w:rsid w:val="009E54CC"/>
    <w:rsid w:val="009E647E"/>
    <w:rsid w:val="009F352E"/>
    <w:rsid w:val="009F4D7A"/>
    <w:rsid w:val="009F4EDB"/>
    <w:rsid w:val="00A13C71"/>
    <w:rsid w:val="00A2697D"/>
    <w:rsid w:val="00A30699"/>
    <w:rsid w:val="00A3459E"/>
    <w:rsid w:val="00A376EC"/>
    <w:rsid w:val="00A40492"/>
    <w:rsid w:val="00A617CA"/>
    <w:rsid w:val="00A65C61"/>
    <w:rsid w:val="00A67602"/>
    <w:rsid w:val="00A8502D"/>
    <w:rsid w:val="00A9364D"/>
    <w:rsid w:val="00A95134"/>
    <w:rsid w:val="00AA3B2A"/>
    <w:rsid w:val="00AB04B6"/>
    <w:rsid w:val="00AC3663"/>
    <w:rsid w:val="00AC3C31"/>
    <w:rsid w:val="00AC792A"/>
    <w:rsid w:val="00AE3E11"/>
    <w:rsid w:val="00AE3E48"/>
    <w:rsid w:val="00AF4C8F"/>
    <w:rsid w:val="00AF593E"/>
    <w:rsid w:val="00B0023C"/>
    <w:rsid w:val="00B03C65"/>
    <w:rsid w:val="00B045D5"/>
    <w:rsid w:val="00B04AA0"/>
    <w:rsid w:val="00B11443"/>
    <w:rsid w:val="00B16258"/>
    <w:rsid w:val="00B21127"/>
    <w:rsid w:val="00B2440D"/>
    <w:rsid w:val="00B25BED"/>
    <w:rsid w:val="00B26600"/>
    <w:rsid w:val="00B40394"/>
    <w:rsid w:val="00B55E62"/>
    <w:rsid w:val="00B60662"/>
    <w:rsid w:val="00B66ACE"/>
    <w:rsid w:val="00B71F0E"/>
    <w:rsid w:val="00B7268F"/>
    <w:rsid w:val="00B771AB"/>
    <w:rsid w:val="00B77DB8"/>
    <w:rsid w:val="00B846D6"/>
    <w:rsid w:val="00B858B8"/>
    <w:rsid w:val="00B879DC"/>
    <w:rsid w:val="00B914E7"/>
    <w:rsid w:val="00B941BB"/>
    <w:rsid w:val="00BA397B"/>
    <w:rsid w:val="00BB0919"/>
    <w:rsid w:val="00BB1248"/>
    <w:rsid w:val="00BB1A3E"/>
    <w:rsid w:val="00BB539A"/>
    <w:rsid w:val="00BD2CBA"/>
    <w:rsid w:val="00BE0CA2"/>
    <w:rsid w:val="00BE79C0"/>
    <w:rsid w:val="00BF2CD0"/>
    <w:rsid w:val="00BF436F"/>
    <w:rsid w:val="00C01661"/>
    <w:rsid w:val="00C03D73"/>
    <w:rsid w:val="00C0687F"/>
    <w:rsid w:val="00C149F8"/>
    <w:rsid w:val="00C15770"/>
    <w:rsid w:val="00C20A99"/>
    <w:rsid w:val="00C22869"/>
    <w:rsid w:val="00C260DB"/>
    <w:rsid w:val="00C31943"/>
    <w:rsid w:val="00C43655"/>
    <w:rsid w:val="00C46BED"/>
    <w:rsid w:val="00C5040A"/>
    <w:rsid w:val="00C504B3"/>
    <w:rsid w:val="00C50BFC"/>
    <w:rsid w:val="00C61110"/>
    <w:rsid w:val="00C82674"/>
    <w:rsid w:val="00C84888"/>
    <w:rsid w:val="00C86BE0"/>
    <w:rsid w:val="00C87494"/>
    <w:rsid w:val="00C966F6"/>
    <w:rsid w:val="00CA76B2"/>
    <w:rsid w:val="00CD1A32"/>
    <w:rsid w:val="00CE7A28"/>
    <w:rsid w:val="00D01AAD"/>
    <w:rsid w:val="00D038D4"/>
    <w:rsid w:val="00D0482A"/>
    <w:rsid w:val="00D05703"/>
    <w:rsid w:val="00D06E89"/>
    <w:rsid w:val="00D10C4B"/>
    <w:rsid w:val="00D11427"/>
    <w:rsid w:val="00D142AC"/>
    <w:rsid w:val="00D17220"/>
    <w:rsid w:val="00D175C0"/>
    <w:rsid w:val="00D24C68"/>
    <w:rsid w:val="00D3177F"/>
    <w:rsid w:val="00D31F69"/>
    <w:rsid w:val="00D345D2"/>
    <w:rsid w:val="00D479F8"/>
    <w:rsid w:val="00D645C7"/>
    <w:rsid w:val="00D71040"/>
    <w:rsid w:val="00D82444"/>
    <w:rsid w:val="00DB0200"/>
    <w:rsid w:val="00DC3647"/>
    <w:rsid w:val="00DC436E"/>
    <w:rsid w:val="00DC4CEA"/>
    <w:rsid w:val="00DC4D9E"/>
    <w:rsid w:val="00DC6D60"/>
    <w:rsid w:val="00DC7628"/>
    <w:rsid w:val="00DD2D00"/>
    <w:rsid w:val="00DD4CE2"/>
    <w:rsid w:val="00DD5B4D"/>
    <w:rsid w:val="00DE3903"/>
    <w:rsid w:val="00DE4490"/>
    <w:rsid w:val="00DE5779"/>
    <w:rsid w:val="00DF68F6"/>
    <w:rsid w:val="00E13F32"/>
    <w:rsid w:val="00E36D0F"/>
    <w:rsid w:val="00E44552"/>
    <w:rsid w:val="00E45619"/>
    <w:rsid w:val="00E56779"/>
    <w:rsid w:val="00E8123C"/>
    <w:rsid w:val="00E85784"/>
    <w:rsid w:val="00E85968"/>
    <w:rsid w:val="00E90763"/>
    <w:rsid w:val="00E93872"/>
    <w:rsid w:val="00E9415C"/>
    <w:rsid w:val="00EA0316"/>
    <w:rsid w:val="00EA3B02"/>
    <w:rsid w:val="00EA3BE5"/>
    <w:rsid w:val="00EC7867"/>
    <w:rsid w:val="00ED141F"/>
    <w:rsid w:val="00ED1BF5"/>
    <w:rsid w:val="00ED29E0"/>
    <w:rsid w:val="00ED6F59"/>
    <w:rsid w:val="00EF7955"/>
    <w:rsid w:val="00F00032"/>
    <w:rsid w:val="00F006AE"/>
    <w:rsid w:val="00F07B77"/>
    <w:rsid w:val="00F07E44"/>
    <w:rsid w:val="00F12B55"/>
    <w:rsid w:val="00F1676B"/>
    <w:rsid w:val="00F205EA"/>
    <w:rsid w:val="00F34C91"/>
    <w:rsid w:val="00F35C01"/>
    <w:rsid w:val="00F3607B"/>
    <w:rsid w:val="00F517C6"/>
    <w:rsid w:val="00F65245"/>
    <w:rsid w:val="00F72AF4"/>
    <w:rsid w:val="00F94B54"/>
    <w:rsid w:val="00FB019F"/>
    <w:rsid w:val="00FC0371"/>
    <w:rsid w:val="00FC1BA9"/>
    <w:rsid w:val="00FD3F42"/>
    <w:rsid w:val="00FE6846"/>
    <w:rsid w:val="00FF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98ED"/>
  <w15:chartTrackingRefBased/>
  <w15:docId w15:val="{D427332A-EA0E-459A-A129-75C8DA04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20A99"/>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style>
  <w:style w:type="paragraph" w:styleId="Heading1">
    <w:name w:val="heading 1"/>
    <w:next w:val="Normal"/>
    <w:link w:val="Heading1Char"/>
    <w:qFormat/>
    <w:rsid w:val="00C20A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basedOn w:val="Heading1"/>
    <w:next w:val="Normal"/>
    <w:link w:val="Heading2Char"/>
    <w:qFormat/>
    <w:rsid w:val="00C20A99"/>
    <w:pPr>
      <w:pBdr>
        <w:top w:val="none" w:sz="0" w:space="0" w:color="auto"/>
      </w:pBdr>
      <w:spacing w:before="180"/>
      <w:outlineLvl w:val="1"/>
    </w:pPr>
    <w:rPr>
      <w:sz w:val="32"/>
    </w:rPr>
  </w:style>
  <w:style w:type="paragraph" w:styleId="Heading3">
    <w:name w:val="heading 3"/>
    <w:basedOn w:val="Heading2"/>
    <w:next w:val="Normal"/>
    <w:link w:val="Heading3Char"/>
    <w:qFormat/>
    <w:rsid w:val="00C20A99"/>
    <w:pPr>
      <w:spacing w:before="120"/>
      <w:outlineLvl w:val="2"/>
    </w:pPr>
    <w:rPr>
      <w:sz w:val="28"/>
    </w:rPr>
  </w:style>
  <w:style w:type="paragraph" w:styleId="Heading4">
    <w:name w:val="heading 4"/>
    <w:basedOn w:val="Heading3"/>
    <w:next w:val="Normal"/>
    <w:link w:val="Heading4Char"/>
    <w:qFormat/>
    <w:rsid w:val="00C20A99"/>
    <w:pPr>
      <w:ind w:left="1418" w:hanging="1418"/>
      <w:outlineLvl w:val="3"/>
    </w:pPr>
    <w:rPr>
      <w:sz w:val="24"/>
    </w:rPr>
  </w:style>
  <w:style w:type="paragraph" w:styleId="Heading5">
    <w:name w:val="heading 5"/>
    <w:basedOn w:val="Heading4"/>
    <w:next w:val="Normal"/>
    <w:link w:val="Heading5Char"/>
    <w:qFormat/>
    <w:rsid w:val="00C20A99"/>
    <w:pPr>
      <w:ind w:left="1701" w:hanging="1701"/>
      <w:outlineLvl w:val="4"/>
    </w:pPr>
    <w:rPr>
      <w:sz w:val="22"/>
    </w:rPr>
  </w:style>
  <w:style w:type="paragraph" w:styleId="Heading6">
    <w:name w:val="heading 6"/>
    <w:basedOn w:val="H6"/>
    <w:next w:val="Normal"/>
    <w:link w:val="Heading6Char"/>
    <w:qFormat/>
    <w:rsid w:val="00C20A99"/>
    <w:pPr>
      <w:outlineLvl w:val="5"/>
    </w:pPr>
  </w:style>
  <w:style w:type="paragraph" w:styleId="Heading7">
    <w:name w:val="heading 7"/>
    <w:basedOn w:val="H6"/>
    <w:next w:val="Normal"/>
    <w:link w:val="Heading7Char"/>
    <w:qFormat/>
    <w:rsid w:val="00C20A99"/>
    <w:pPr>
      <w:outlineLvl w:val="6"/>
    </w:pPr>
  </w:style>
  <w:style w:type="paragraph" w:styleId="Heading8">
    <w:name w:val="heading 8"/>
    <w:basedOn w:val="Heading1"/>
    <w:next w:val="Normal"/>
    <w:link w:val="Heading8Char"/>
    <w:qFormat/>
    <w:rsid w:val="00C20A99"/>
    <w:pPr>
      <w:ind w:left="0" w:firstLine="0"/>
      <w:outlineLvl w:val="7"/>
    </w:pPr>
  </w:style>
  <w:style w:type="paragraph" w:styleId="Heading9">
    <w:name w:val="heading 9"/>
    <w:basedOn w:val="Heading8"/>
    <w:next w:val="Normal"/>
    <w:link w:val="Heading9Char"/>
    <w:qFormat/>
    <w:rsid w:val="00C20A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0A99"/>
    <w:rPr>
      <w:rFonts w:ascii="Arial" w:hAnsi="Arial" w:cs="Times New Roman"/>
      <w:sz w:val="36"/>
      <w:szCs w:val="20"/>
      <w:lang w:val="en-GB" w:eastAsia="ja-JP"/>
    </w:rPr>
  </w:style>
  <w:style w:type="character" w:customStyle="1" w:styleId="Heading2Char">
    <w:name w:val="Heading 2 Char"/>
    <w:basedOn w:val="DefaultParagraphFont"/>
    <w:link w:val="Heading2"/>
    <w:rsid w:val="00C20A99"/>
    <w:rPr>
      <w:rFonts w:ascii="Arial" w:hAnsi="Arial" w:cs="Times New Roman"/>
      <w:sz w:val="32"/>
      <w:szCs w:val="20"/>
      <w:lang w:val="en-GB" w:eastAsia="ja-JP"/>
    </w:rPr>
  </w:style>
  <w:style w:type="character" w:customStyle="1" w:styleId="Heading3Char">
    <w:name w:val="Heading 3 Char"/>
    <w:basedOn w:val="DefaultParagraphFont"/>
    <w:link w:val="Heading3"/>
    <w:rsid w:val="00C20A99"/>
    <w:rPr>
      <w:rFonts w:ascii="Arial" w:hAnsi="Arial" w:cs="Times New Roman"/>
      <w:sz w:val="28"/>
      <w:szCs w:val="20"/>
      <w:lang w:val="en-GB" w:eastAsia="ja-JP"/>
    </w:rPr>
  </w:style>
  <w:style w:type="character" w:customStyle="1" w:styleId="Heading4Char">
    <w:name w:val="Heading 4 Char"/>
    <w:basedOn w:val="DefaultParagraphFont"/>
    <w:link w:val="Heading4"/>
    <w:rsid w:val="00C20A99"/>
    <w:rPr>
      <w:rFonts w:ascii="Arial" w:hAnsi="Arial" w:cs="Times New Roman"/>
      <w:sz w:val="24"/>
      <w:szCs w:val="20"/>
      <w:lang w:val="en-GB" w:eastAsia="ja-JP"/>
    </w:rPr>
  </w:style>
  <w:style w:type="character" w:customStyle="1" w:styleId="Heading5Char">
    <w:name w:val="Heading 5 Char"/>
    <w:basedOn w:val="DefaultParagraphFont"/>
    <w:link w:val="Heading5"/>
    <w:rsid w:val="00C20A99"/>
    <w:rPr>
      <w:rFonts w:ascii="Arial" w:hAnsi="Arial" w:cs="Times New Roman"/>
      <w:szCs w:val="20"/>
      <w:lang w:val="en-GB" w:eastAsia="ja-JP"/>
    </w:rPr>
  </w:style>
  <w:style w:type="character" w:customStyle="1" w:styleId="Heading6Char">
    <w:name w:val="Heading 6 Char"/>
    <w:basedOn w:val="DefaultParagraphFont"/>
    <w:link w:val="Heading6"/>
    <w:rsid w:val="00C20A99"/>
    <w:rPr>
      <w:rFonts w:ascii="Arial" w:hAnsi="Arial" w:cs="Times New Roman"/>
      <w:sz w:val="20"/>
      <w:szCs w:val="20"/>
      <w:lang w:val="en-GB" w:eastAsia="ja-JP"/>
    </w:rPr>
  </w:style>
  <w:style w:type="character" w:customStyle="1" w:styleId="Heading7Char">
    <w:name w:val="Heading 7 Char"/>
    <w:basedOn w:val="DefaultParagraphFont"/>
    <w:link w:val="Heading7"/>
    <w:rsid w:val="00C20A99"/>
    <w:rPr>
      <w:rFonts w:ascii="Arial" w:hAnsi="Arial" w:cs="Times New Roman"/>
      <w:sz w:val="20"/>
      <w:szCs w:val="20"/>
      <w:lang w:val="en-GB" w:eastAsia="ja-JP"/>
    </w:rPr>
  </w:style>
  <w:style w:type="character" w:customStyle="1" w:styleId="Heading8Char">
    <w:name w:val="Heading 8 Char"/>
    <w:basedOn w:val="DefaultParagraphFont"/>
    <w:link w:val="Heading8"/>
    <w:rsid w:val="00C20A99"/>
    <w:rPr>
      <w:rFonts w:ascii="Arial" w:hAnsi="Arial" w:cs="Times New Roman"/>
      <w:sz w:val="36"/>
      <w:szCs w:val="20"/>
      <w:lang w:val="en-GB" w:eastAsia="ja-JP"/>
    </w:rPr>
  </w:style>
  <w:style w:type="character" w:customStyle="1" w:styleId="Heading9Char">
    <w:name w:val="Heading 9 Char"/>
    <w:basedOn w:val="DefaultParagraphFont"/>
    <w:link w:val="Heading9"/>
    <w:rsid w:val="00C20A99"/>
    <w:rPr>
      <w:rFonts w:ascii="Arial" w:hAnsi="Arial" w:cs="Times New Roman"/>
      <w:sz w:val="36"/>
      <w:szCs w:val="20"/>
      <w:lang w:val="en-GB" w:eastAsia="ja-JP"/>
    </w:rPr>
  </w:style>
  <w:style w:type="paragraph" w:styleId="TOC8">
    <w:name w:val="toc 8"/>
    <w:basedOn w:val="TOC1"/>
    <w:uiPriority w:val="39"/>
    <w:rsid w:val="00C20A99"/>
    <w:pPr>
      <w:spacing w:before="180"/>
      <w:ind w:left="2693" w:hanging="2693"/>
    </w:pPr>
    <w:rPr>
      <w:b/>
    </w:rPr>
  </w:style>
  <w:style w:type="paragraph" w:styleId="TOC1">
    <w:name w:val="toc 1"/>
    <w:uiPriority w:val="39"/>
    <w:rsid w:val="00C20A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ja-JP"/>
    </w:rPr>
  </w:style>
  <w:style w:type="paragraph" w:customStyle="1" w:styleId="Figure">
    <w:name w:val="Figure"/>
    <w:basedOn w:val="Normal"/>
    <w:next w:val="Caption"/>
    <w:rsid w:val="00C20A99"/>
    <w:pPr>
      <w:keepNext/>
      <w:keepLines/>
      <w:spacing w:before="180"/>
      <w:jc w:val="center"/>
    </w:pPr>
  </w:style>
  <w:style w:type="paragraph" w:styleId="Caption">
    <w:name w:val="caption"/>
    <w:basedOn w:val="Normal"/>
    <w:next w:val="Normal"/>
    <w:qFormat/>
    <w:rsid w:val="00C20A99"/>
    <w:pPr>
      <w:spacing w:before="120" w:after="120"/>
    </w:pPr>
    <w:rPr>
      <w:b/>
      <w:lang w:eastAsia="en-GB"/>
    </w:rPr>
  </w:style>
  <w:style w:type="paragraph" w:styleId="TOC5">
    <w:name w:val="toc 5"/>
    <w:basedOn w:val="TOC4"/>
    <w:uiPriority w:val="39"/>
    <w:rsid w:val="00C20A99"/>
    <w:pPr>
      <w:ind w:left="1701" w:hanging="1701"/>
    </w:pPr>
  </w:style>
  <w:style w:type="paragraph" w:styleId="TOC4">
    <w:name w:val="toc 4"/>
    <w:basedOn w:val="TOC3"/>
    <w:uiPriority w:val="39"/>
    <w:rsid w:val="00C20A99"/>
    <w:pPr>
      <w:ind w:left="1418" w:hanging="1418"/>
    </w:pPr>
  </w:style>
  <w:style w:type="paragraph" w:styleId="TOC3">
    <w:name w:val="toc 3"/>
    <w:basedOn w:val="TOC2"/>
    <w:uiPriority w:val="39"/>
    <w:rsid w:val="00C20A99"/>
    <w:pPr>
      <w:ind w:left="1134" w:hanging="1134"/>
    </w:pPr>
  </w:style>
  <w:style w:type="paragraph" w:styleId="TOC2">
    <w:name w:val="toc 2"/>
    <w:basedOn w:val="TOC1"/>
    <w:uiPriority w:val="39"/>
    <w:rsid w:val="00C20A99"/>
    <w:pPr>
      <w:keepNext w:val="0"/>
      <w:spacing w:before="0"/>
      <w:ind w:left="851" w:hanging="851"/>
    </w:pPr>
    <w:rPr>
      <w:sz w:val="20"/>
    </w:rPr>
  </w:style>
  <w:style w:type="paragraph" w:styleId="Index2">
    <w:name w:val="index 2"/>
    <w:basedOn w:val="Index1"/>
    <w:rsid w:val="00C20A99"/>
    <w:pPr>
      <w:ind w:left="284"/>
    </w:pPr>
  </w:style>
  <w:style w:type="paragraph" w:styleId="Index1">
    <w:name w:val="index 1"/>
    <w:basedOn w:val="Normal"/>
    <w:rsid w:val="00C20A99"/>
    <w:pPr>
      <w:keepLines/>
      <w:spacing w:after="0"/>
    </w:pPr>
  </w:style>
  <w:style w:type="paragraph" w:styleId="DocumentMap">
    <w:name w:val="Document Map"/>
    <w:basedOn w:val="Normal"/>
    <w:link w:val="DocumentMapChar"/>
    <w:rsid w:val="00C20A99"/>
    <w:pPr>
      <w:shd w:val="clear" w:color="auto" w:fill="000080"/>
    </w:pPr>
    <w:rPr>
      <w:rFonts w:ascii="Tahoma" w:hAnsi="Tahoma" w:cs="Tahoma"/>
    </w:rPr>
  </w:style>
  <w:style w:type="character" w:customStyle="1" w:styleId="DocumentMapChar">
    <w:name w:val="Document Map Char"/>
    <w:basedOn w:val="DefaultParagraphFont"/>
    <w:link w:val="DocumentMap"/>
    <w:rsid w:val="00C20A99"/>
    <w:rPr>
      <w:rFonts w:ascii="Tahoma" w:hAnsi="Tahoma" w:cs="Tahoma"/>
      <w:sz w:val="20"/>
      <w:szCs w:val="20"/>
      <w:shd w:val="clear" w:color="auto" w:fill="000080"/>
      <w:lang w:val="en-GB" w:eastAsia="ja-JP"/>
    </w:rPr>
  </w:style>
  <w:style w:type="paragraph" w:styleId="ListNumber2">
    <w:name w:val="List Number 2"/>
    <w:basedOn w:val="ListNumber"/>
    <w:rsid w:val="00C20A99"/>
    <w:pPr>
      <w:numPr>
        <w:numId w:val="12"/>
      </w:numPr>
      <w:ind w:firstLineChars="0" w:firstLine="0"/>
    </w:pPr>
  </w:style>
  <w:style w:type="paragraph" w:styleId="ListNumber">
    <w:name w:val="List Number"/>
    <w:basedOn w:val="List"/>
    <w:rsid w:val="00C20A99"/>
    <w:pPr>
      <w:numPr>
        <w:numId w:val="14"/>
      </w:numPr>
    </w:pPr>
    <w:rPr>
      <w:lang w:eastAsia="ja-JP"/>
    </w:rPr>
  </w:style>
  <w:style w:type="paragraph" w:styleId="List">
    <w:name w:val="List"/>
    <w:basedOn w:val="BodyText"/>
    <w:rsid w:val="00C20A99"/>
    <w:pPr>
      <w:ind w:left="568" w:hanging="284"/>
    </w:pPr>
  </w:style>
  <w:style w:type="paragraph" w:styleId="Header">
    <w:name w:val="header"/>
    <w:link w:val="HeaderChar"/>
    <w:rsid w:val="00C20A99"/>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basedOn w:val="DefaultParagraphFont"/>
    <w:link w:val="Header"/>
    <w:rsid w:val="00C20A99"/>
    <w:rPr>
      <w:rFonts w:ascii="Arial" w:hAnsi="Arial" w:cs="Times New Roman"/>
      <w:b/>
      <w:noProof/>
      <w:sz w:val="18"/>
      <w:szCs w:val="20"/>
      <w:lang w:val="en-GB" w:eastAsia="ja-JP"/>
    </w:rPr>
  </w:style>
  <w:style w:type="character" w:styleId="FootnoteReference">
    <w:name w:val="footnote reference"/>
    <w:rsid w:val="00C20A99"/>
    <w:rPr>
      <w:b/>
      <w:position w:val="6"/>
      <w:sz w:val="16"/>
    </w:rPr>
  </w:style>
  <w:style w:type="paragraph" w:styleId="FootnoteText">
    <w:name w:val="footnote text"/>
    <w:basedOn w:val="Normal"/>
    <w:link w:val="FootnoteTextChar"/>
    <w:rsid w:val="00C20A99"/>
    <w:pPr>
      <w:keepLines/>
      <w:spacing w:after="0"/>
      <w:ind w:left="454" w:hanging="454"/>
    </w:pPr>
    <w:rPr>
      <w:sz w:val="16"/>
    </w:rPr>
  </w:style>
  <w:style w:type="character" w:customStyle="1" w:styleId="FootnoteTextChar">
    <w:name w:val="Footnote Text Char"/>
    <w:basedOn w:val="DefaultParagraphFont"/>
    <w:link w:val="FootnoteText"/>
    <w:rsid w:val="00C20A99"/>
    <w:rPr>
      <w:rFonts w:ascii="Times New Roman" w:hAnsi="Times New Roman" w:cs="Times New Roman"/>
      <w:sz w:val="16"/>
      <w:szCs w:val="20"/>
      <w:lang w:val="en-GB" w:eastAsia="ja-JP"/>
    </w:rPr>
  </w:style>
  <w:style w:type="paragraph" w:customStyle="1" w:styleId="3GPPHeader">
    <w:name w:val="3GPP_Header"/>
    <w:basedOn w:val="BodyText"/>
    <w:rsid w:val="00C20A99"/>
    <w:pPr>
      <w:tabs>
        <w:tab w:val="left" w:pos="1701"/>
        <w:tab w:val="right" w:pos="9639"/>
      </w:tabs>
      <w:spacing w:after="240"/>
    </w:pPr>
    <w:rPr>
      <w:b/>
      <w:sz w:val="24"/>
    </w:rPr>
  </w:style>
  <w:style w:type="paragraph" w:styleId="TOC9">
    <w:name w:val="toc 9"/>
    <w:basedOn w:val="TOC8"/>
    <w:uiPriority w:val="39"/>
    <w:rsid w:val="00C20A99"/>
    <w:pPr>
      <w:ind w:left="1418" w:hanging="1418"/>
    </w:pPr>
  </w:style>
  <w:style w:type="paragraph" w:styleId="TOC6">
    <w:name w:val="toc 6"/>
    <w:basedOn w:val="TOC5"/>
    <w:next w:val="Normal"/>
    <w:uiPriority w:val="39"/>
    <w:rsid w:val="00C20A99"/>
    <w:pPr>
      <w:ind w:left="1985" w:hanging="1985"/>
    </w:pPr>
  </w:style>
  <w:style w:type="paragraph" w:styleId="TOC7">
    <w:name w:val="toc 7"/>
    <w:basedOn w:val="TOC6"/>
    <w:next w:val="Normal"/>
    <w:uiPriority w:val="39"/>
    <w:rsid w:val="00C20A99"/>
    <w:pPr>
      <w:ind w:left="2268" w:hanging="2268"/>
    </w:pPr>
  </w:style>
  <w:style w:type="paragraph" w:styleId="ListBullet2">
    <w:name w:val="List Bullet 2"/>
    <w:basedOn w:val="ListBullet"/>
    <w:rsid w:val="00C20A99"/>
    <w:pPr>
      <w:numPr>
        <w:numId w:val="7"/>
      </w:numPr>
    </w:pPr>
  </w:style>
  <w:style w:type="paragraph" w:styleId="ListBullet">
    <w:name w:val="List Bullet"/>
    <w:basedOn w:val="List"/>
    <w:rsid w:val="00C20A99"/>
    <w:pPr>
      <w:numPr>
        <w:numId w:val="6"/>
      </w:numPr>
    </w:pPr>
    <w:rPr>
      <w:lang w:eastAsia="ja-JP"/>
    </w:rPr>
  </w:style>
  <w:style w:type="paragraph" w:styleId="ListBullet3">
    <w:name w:val="List Bullet 3"/>
    <w:basedOn w:val="ListBullet2"/>
    <w:rsid w:val="00C20A99"/>
    <w:pPr>
      <w:numPr>
        <w:numId w:val="8"/>
      </w:numPr>
    </w:pPr>
  </w:style>
  <w:style w:type="paragraph" w:customStyle="1" w:styleId="EQ">
    <w:name w:val="EQ"/>
    <w:basedOn w:val="Normal"/>
    <w:next w:val="Normal"/>
    <w:rsid w:val="00C20A99"/>
    <w:pPr>
      <w:keepLines/>
      <w:tabs>
        <w:tab w:val="center" w:pos="4536"/>
        <w:tab w:val="right" w:pos="9072"/>
      </w:tabs>
    </w:pPr>
    <w:rPr>
      <w:noProof/>
    </w:rPr>
  </w:style>
  <w:style w:type="paragraph" w:styleId="List2">
    <w:name w:val="List 2"/>
    <w:basedOn w:val="List"/>
    <w:rsid w:val="00C20A99"/>
    <w:pPr>
      <w:ind w:left="851"/>
    </w:pPr>
    <w:rPr>
      <w:lang w:eastAsia="ja-JP"/>
    </w:rPr>
  </w:style>
  <w:style w:type="paragraph" w:styleId="List3">
    <w:name w:val="List 3"/>
    <w:basedOn w:val="List2"/>
    <w:rsid w:val="00C20A99"/>
    <w:pPr>
      <w:ind w:left="1135"/>
    </w:pPr>
  </w:style>
  <w:style w:type="paragraph" w:styleId="List4">
    <w:name w:val="List 4"/>
    <w:basedOn w:val="List3"/>
    <w:rsid w:val="00C20A99"/>
    <w:pPr>
      <w:ind w:left="1418"/>
    </w:pPr>
  </w:style>
  <w:style w:type="paragraph" w:styleId="List5">
    <w:name w:val="List 5"/>
    <w:basedOn w:val="List4"/>
    <w:rsid w:val="00C20A99"/>
    <w:pPr>
      <w:ind w:left="1702"/>
    </w:pPr>
  </w:style>
  <w:style w:type="paragraph" w:customStyle="1" w:styleId="EditorsNote">
    <w:name w:val="Editor's Note"/>
    <w:basedOn w:val="NO"/>
    <w:link w:val="EditorsNoteChar"/>
    <w:rsid w:val="00C20A99"/>
    <w:rPr>
      <w:color w:val="FF0000"/>
      <w:lang w:val="x-none" w:eastAsia="x-none"/>
    </w:rPr>
  </w:style>
  <w:style w:type="paragraph" w:styleId="ListBullet4">
    <w:name w:val="List Bullet 4"/>
    <w:basedOn w:val="ListBullet3"/>
    <w:rsid w:val="00C20A99"/>
    <w:pPr>
      <w:numPr>
        <w:numId w:val="9"/>
      </w:numPr>
    </w:pPr>
  </w:style>
  <w:style w:type="paragraph" w:styleId="ListBullet5">
    <w:name w:val="List Bullet 5"/>
    <w:basedOn w:val="ListBullet4"/>
    <w:rsid w:val="00C20A99"/>
    <w:pPr>
      <w:numPr>
        <w:numId w:val="10"/>
      </w:numPr>
    </w:pPr>
  </w:style>
  <w:style w:type="paragraph" w:styleId="Footer">
    <w:name w:val="footer"/>
    <w:basedOn w:val="Header"/>
    <w:link w:val="FooterChar"/>
    <w:rsid w:val="00C20A99"/>
    <w:pPr>
      <w:jc w:val="center"/>
    </w:pPr>
    <w:rPr>
      <w:i/>
    </w:rPr>
  </w:style>
  <w:style w:type="character" w:customStyle="1" w:styleId="FooterChar">
    <w:name w:val="Footer Char"/>
    <w:basedOn w:val="DefaultParagraphFont"/>
    <w:link w:val="Footer"/>
    <w:rsid w:val="00C20A99"/>
    <w:rPr>
      <w:rFonts w:ascii="Arial" w:hAnsi="Arial" w:cs="Times New Roman"/>
      <w:b/>
      <w:i/>
      <w:noProof/>
      <w:sz w:val="18"/>
      <w:szCs w:val="20"/>
      <w:lang w:val="en-GB" w:eastAsia="ja-JP"/>
    </w:rPr>
  </w:style>
  <w:style w:type="paragraph" w:customStyle="1" w:styleId="Reference">
    <w:name w:val="Reference"/>
    <w:basedOn w:val="BodyText"/>
    <w:rsid w:val="00C20A99"/>
    <w:pPr>
      <w:numPr>
        <w:numId w:val="1"/>
      </w:numPr>
    </w:pPr>
  </w:style>
  <w:style w:type="paragraph" w:styleId="BalloonText">
    <w:name w:val="Balloon Text"/>
    <w:basedOn w:val="Normal"/>
    <w:link w:val="BalloonTextChar"/>
    <w:rsid w:val="00C20A99"/>
    <w:pPr>
      <w:spacing w:after="0"/>
    </w:pPr>
    <w:rPr>
      <w:rFonts w:ascii="Segoe UI" w:hAnsi="Segoe UI" w:cs="Segoe UI"/>
      <w:sz w:val="18"/>
      <w:szCs w:val="18"/>
    </w:rPr>
  </w:style>
  <w:style w:type="character" w:customStyle="1" w:styleId="BalloonTextChar">
    <w:name w:val="Balloon Text Char"/>
    <w:basedOn w:val="DefaultParagraphFont"/>
    <w:link w:val="BalloonText"/>
    <w:rsid w:val="00C20A99"/>
    <w:rPr>
      <w:rFonts w:ascii="Segoe UI" w:hAnsi="Segoe UI" w:cs="Segoe UI"/>
      <w:sz w:val="18"/>
      <w:szCs w:val="18"/>
      <w:lang w:val="en-GB" w:eastAsia="ja-JP"/>
    </w:rPr>
  </w:style>
  <w:style w:type="character" w:styleId="PageNumber">
    <w:name w:val="page number"/>
    <w:basedOn w:val="DefaultParagraphFont"/>
    <w:rsid w:val="00C20A99"/>
  </w:style>
  <w:style w:type="paragraph" w:styleId="BodyText">
    <w:name w:val="Body Text"/>
    <w:basedOn w:val="Normal"/>
    <w:link w:val="BodyTextChar"/>
    <w:rsid w:val="00C20A99"/>
    <w:pPr>
      <w:spacing w:after="120"/>
      <w:jc w:val="both"/>
    </w:pPr>
    <w:rPr>
      <w:rFonts w:ascii="Arial" w:hAnsi="Arial"/>
      <w:lang w:eastAsia="zh-CN"/>
    </w:rPr>
  </w:style>
  <w:style w:type="character" w:customStyle="1" w:styleId="BodyTextChar">
    <w:name w:val="Body Text Char"/>
    <w:basedOn w:val="DefaultParagraphFont"/>
    <w:link w:val="BodyText"/>
    <w:rsid w:val="00C20A99"/>
    <w:rPr>
      <w:rFonts w:ascii="Arial" w:hAnsi="Arial" w:cs="Times New Roman"/>
      <w:sz w:val="20"/>
      <w:szCs w:val="20"/>
      <w:lang w:val="en-GB"/>
    </w:rPr>
  </w:style>
  <w:style w:type="character" w:styleId="Hyperlink">
    <w:name w:val="Hyperlink"/>
    <w:uiPriority w:val="99"/>
    <w:rsid w:val="00C20A99"/>
    <w:rPr>
      <w:color w:val="0000FF"/>
      <w:u w:val="single"/>
    </w:rPr>
  </w:style>
  <w:style w:type="character" w:styleId="FollowedHyperlink">
    <w:name w:val="FollowedHyperlink"/>
    <w:unhideWhenUsed/>
    <w:rsid w:val="00C20A99"/>
    <w:rPr>
      <w:color w:val="800080"/>
      <w:u w:val="single"/>
    </w:rPr>
  </w:style>
  <w:style w:type="character" w:styleId="CommentReference">
    <w:name w:val="annotation reference"/>
    <w:qFormat/>
    <w:rsid w:val="00C20A99"/>
    <w:rPr>
      <w:sz w:val="16"/>
      <w:szCs w:val="16"/>
    </w:rPr>
  </w:style>
  <w:style w:type="paragraph" w:styleId="CommentText">
    <w:name w:val="annotation text"/>
    <w:basedOn w:val="Normal"/>
    <w:link w:val="CommentTextChar"/>
    <w:uiPriority w:val="99"/>
    <w:qFormat/>
    <w:rsid w:val="00C20A99"/>
  </w:style>
  <w:style w:type="character" w:customStyle="1" w:styleId="CommentTextChar">
    <w:name w:val="Comment Text Char"/>
    <w:basedOn w:val="DefaultParagraphFont"/>
    <w:link w:val="CommentText"/>
    <w:uiPriority w:val="99"/>
    <w:qFormat/>
    <w:rsid w:val="00C20A9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C20A99"/>
    <w:rPr>
      <w:b/>
      <w:bCs/>
    </w:rPr>
  </w:style>
  <w:style w:type="character" w:customStyle="1" w:styleId="CommentSubjectChar">
    <w:name w:val="Comment Subject Char"/>
    <w:basedOn w:val="CommentTextChar"/>
    <w:link w:val="CommentSubject"/>
    <w:rsid w:val="00C20A99"/>
    <w:rPr>
      <w:rFonts w:ascii="Times New Roman" w:hAnsi="Times New Roman" w:cs="Times New Roman"/>
      <w:b/>
      <w:bCs/>
      <w:sz w:val="20"/>
      <w:szCs w:val="20"/>
      <w:lang w:val="en-GB" w:eastAsia="ja-JP"/>
    </w:rPr>
  </w:style>
  <w:style w:type="paragraph" w:customStyle="1" w:styleId="B1">
    <w:name w:val="B1"/>
    <w:basedOn w:val="List"/>
    <w:link w:val="B1Char1"/>
    <w:uiPriority w:val="99"/>
    <w:rsid w:val="00C20A99"/>
    <w:rPr>
      <w:rFonts w:ascii="Times New Roman" w:hAnsi="Times New Roman"/>
    </w:rPr>
  </w:style>
  <w:style w:type="paragraph" w:customStyle="1" w:styleId="B2">
    <w:name w:val="B2"/>
    <w:basedOn w:val="List2"/>
    <w:link w:val="B2Char"/>
    <w:rsid w:val="00C20A99"/>
    <w:rPr>
      <w:rFonts w:ascii="Times New Roman" w:hAnsi="Times New Roman"/>
    </w:rPr>
  </w:style>
  <w:style w:type="paragraph" w:customStyle="1" w:styleId="B3">
    <w:name w:val="B3"/>
    <w:basedOn w:val="List3"/>
    <w:link w:val="B3Char2"/>
    <w:rsid w:val="00C20A99"/>
    <w:rPr>
      <w:rFonts w:ascii="Times New Roman" w:hAnsi="Times New Roman"/>
    </w:rPr>
  </w:style>
  <w:style w:type="paragraph" w:customStyle="1" w:styleId="B4">
    <w:name w:val="B4"/>
    <w:basedOn w:val="List4"/>
    <w:link w:val="B4Char"/>
    <w:rsid w:val="00C20A99"/>
    <w:rPr>
      <w:rFonts w:ascii="Times New Roman" w:hAnsi="Times New Roman"/>
    </w:rPr>
  </w:style>
  <w:style w:type="paragraph" w:customStyle="1" w:styleId="Proposal">
    <w:name w:val="Proposal"/>
    <w:basedOn w:val="BodyText"/>
    <w:rsid w:val="00C20A99"/>
    <w:pPr>
      <w:numPr>
        <w:numId w:val="2"/>
      </w:numPr>
      <w:tabs>
        <w:tab w:val="clear" w:pos="1304"/>
        <w:tab w:val="left" w:pos="1701"/>
      </w:tabs>
      <w:ind w:left="1701" w:hanging="1701"/>
    </w:pPr>
    <w:rPr>
      <w:b/>
      <w:bCs/>
    </w:rPr>
  </w:style>
  <w:style w:type="paragraph" w:customStyle="1" w:styleId="B5">
    <w:name w:val="B5"/>
    <w:basedOn w:val="List5"/>
    <w:link w:val="B5Char"/>
    <w:rsid w:val="00C20A99"/>
    <w:rPr>
      <w:rFonts w:ascii="Times New Roman" w:hAnsi="Times New Roman"/>
    </w:rPr>
  </w:style>
  <w:style w:type="paragraph" w:customStyle="1" w:styleId="EX">
    <w:name w:val="EX"/>
    <w:basedOn w:val="Normal"/>
    <w:rsid w:val="00C20A99"/>
    <w:pPr>
      <w:keepLines/>
      <w:ind w:left="1702" w:hanging="1418"/>
    </w:pPr>
  </w:style>
  <w:style w:type="paragraph" w:customStyle="1" w:styleId="EW">
    <w:name w:val="EW"/>
    <w:basedOn w:val="EX"/>
    <w:rsid w:val="00C20A99"/>
    <w:pPr>
      <w:spacing w:after="0"/>
    </w:pPr>
  </w:style>
  <w:style w:type="paragraph" w:customStyle="1" w:styleId="TAL">
    <w:name w:val="TAL"/>
    <w:basedOn w:val="Normal"/>
    <w:link w:val="TALCar"/>
    <w:rsid w:val="00C20A99"/>
    <w:pPr>
      <w:keepNext/>
      <w:keepLines/>
      <w:spacing w:after="0"/>
    </w:pPr>
    <w:rPr>
      <w:rFonts w:ascii="Arial" w:hAnsi="Arial"/>
      <w:sz w:val="18"/>
      <w:lang w:val="x-none" w:eastAsia="x-none"/>
    </w:rPr>
  </w:style>
  <w:style w:type="paragraph" w:customStyle="1" w:styleId="TAC">
    <w:name w:val="TAC"/>
    <w:basedOn w:val="TAL"/>
    <w:link w:val="TACChar"/>
    <w:rsid w:val="00C20A99"/>
    <w:pPr>
      <w:jc w:val="center"/>
    </w:pPr>
  </w:style>
  <w:style w:type="paragraph" w:customStyle="1" w:styleId="TAH">
    <w:name w:val="TAH"/>
    <w:basedOn w:val="TAC"/>
    <w:link w:val="TAHCar"/>
    <w:rsid w:val="00C20A99"/>
    <w:rPr>
      <w:b/>
    </w:rPr>
  </w:style>
  <w:style w:type="paragraph" w:customStyle="1" w:styleId="TAN">
    <w:name w:val="TAN"/>
    <w:basedOn w:val="TAL"/>
    <w:rsid w:val="00C20A99"/>
    <w:pPr>
      <w:ind w:left="851" w:hanging="851"/>
    </w:pPr>
  </w:style>
  <w:style w:type="paragraph" w:customStyle="1" w:styleId="TAR">
    <w:name w:val="TAR"/>
    <w:basedOn w:val="TAL"/>
    <w:rsid w:val="00C20A99"/>
    <w:pPr>
      <w:jc w:val="right"/>
    </w:pPr>
  </w:style>
  <w:style w:type="paragraph" w:customStyle="1" w:styleId="TH">
    <w:name w:val="TH"/>
    <w:basedOn w:val="Normal"/>
    <w:link w:val="THChar"/>
    <w:rsid w:val="00C20A99"/>
    <w:pPr>
      <w:keepNext/>
      <w:keepLines/>
      <w:spacing w:before="60"/>
      <w:jc w:val="center"/>
    </w:pPr>
    <w:rPr>
      <w:rFonts w:ascii="Arial" w:hAnsi="Arial"/>
      <w:b/>
      <w:lang w:val="x-none" w:eastAsia="x-none"/>
    </w:rPr>
  </w:style>
  <w:style w:type="paragraph" w:customStyle="1" w:styleId="TF">
    <w:name w:val="TF"/>
    <w:basedOn w:val="TH"/>
    <w:link w:val="TFChar"/>
    <w:rsid w:val="00C20A99"/>
    <w:pPr>
      <w:keepNext w:val="0"/>
      <w:spacing w:before="0" w:after="240"/>
    </w:pPr>
  </w:style>
  <w:style w:type="paragraph" w:customStyle="1" w:styleId="TT">
    <w:name w:val="TT"/>
    <w:basedOn w:val="Heading1"/>
    <w:next w:val="Normal"/>
    <w:rsid w:val="00C20A99"/>
    <w:pPr>
      <w:outlineLvl w:val="9"/>
    </w:pPr>
  </w:style>
  <w:style w:type="paragraph" w:customStyle="1" w:styleId="ZA">
    <w:name w:val="ZA"/>
    <w:rsid w:val="00C20A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ja-JP"/>
    </w:rPr>
  </w:style>
  <w:style w:type="paragraph" w:customStyle="1" w:styleId="ZB">
    <w:name w:val="ZB"/>
    <w:rsid w:val="00C20A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ja-JP"/>
    </w:rPr>
  </w:style>
  <w:style w:type="paragraph" w:customStyle="1" w:styleId="ZD">
    <w:name w:val="ZD"/>
    <w:rsid w:val="00C20A99"/>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G">
    <w:name w:val="ZG"/>
    <w:rsid w:val="00C20A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character" w:customStyle="1" w:styleId="ZGSM">
    <w:name w:val="ZGSM"/>
    <w:rsid w:val="00C20A99"/>
  </w:style>
  <w:style w:type="paragraph" w:customStyle="1" w:styleId="ZH">
    <w:name w:val="ZH"/>
    <w:rsid w:val="00C20A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ja-JP"/>
    </w:rPr>
  </w:style>
  <w:style w:type="paragraph" w:customStyle="1" w:styleId="ZT">
    <w:name w:val="ZT"/>
    <w:rsid w:val="00C20A9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ZTD">
    <w:name w:val="ZTD"/>
    <w:basedOn w:val="ZB"/>
    <w:rsid w:val="00C20A99"/>
    <w:pPr>
      <w:framePr w:hRule="auto" w:wrap="notBeside" w:y="852"/>
    </w:pPr>
    <w:rPr>
      <w:i w:val="0"/>
      <w:sz w:val="40"/>
    </w:rPr>
  </w:style>
  <w:style w:type="paragraph" w:customStyle="1" w:styleId="ZU">
    <w:name w:val="ZU"/>
    <w:rsid w:val="00C20A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paragraph" w:customStyle="1" w:styleId="ZV">
    <w:name w:val="ZV"/>
    <w:basedOn w:val="ZU"/>
    <w:rsid w:val="00C20A99"/>
    <w:pPr>
      <w:framePr w:wrap="notBeside" w:y="16161"/>
    </w:pPr>
  </w:style>
  <w:style w:type="paragraph" w:customStyle="1" w:styleId="FP">
    <w:name w:val="FP"/>
    <w:basedOn w:val="Normal"/>
    <w:rsid w:val="00C20A99"/>
    <w:pPr>
      <w:spacing w:after="0"/>
    </w:pPr>
  </w:style>
  <w:style w:type="paragraph" w:customStyle="1" w:styleId="Observation">
    <w:name w:val="Observation"/>
    <w:basedOn w:val="Proposal"/>
    <w:qFormat/>
    <w:rsid w:val="00C20A99"/>
    <w:pPr>
      <w:numPr>
        <w:numId w:val="4"/>
      </w:numPr>
      <w:ind w:left="1701" w:hanging="1701"/>
    </w:pPr>
    <w:rPr>
      <w:lang w:eastAsia="ja-JP"/>
    </w:rPr>
  </w:style>
  <w:style w:type="paragraph" w:styleId="TableofFigures">
    <w:name w:val="table of figures"/>
    <w:basedOn w:val="BodyText"/>
    <w:next w:val="Normal"/>
    <w:uiPriority w:val="99"/>
    <w:rsid w:val="00C20A99"/>
    <w:pPr>
      <w:ind w:left="1701" w:hanging="1701"/>
      <w:jc w:val="left"/>
    </w:pPr>
    <w:rPr>
      <w:b/>
    </w:rPr>
  </w:style>
  <w:style w:type="character" w:customStyle="1" w:styleId="B1Char1">
    <w:name w:val="B1 Char1"/>
    <w:link w:val="B1"/>
    <w:qFormat/>
    <w:rsid w:val="00C20A99"/>
    <w:rPr>
      <w:rFonts w:ascii="Times New Roman" w:hAnsi="Times New Roman" w:cs="Times New Roman"/>
      <w:sz w:val="20"/>
      <w:szCs w:val="20"/>
      <w:lang w:val="en-GB"/>
    </w:rPr>
  </w:style>
  <w:style w:type="character" w:customStyle="1" w:styleId="B2Char">
    <w:name w:val="B2 Char"/>
    <w:link w:val="B2"/>
    <w:qFormat/>
    <w:rsid w:val="00C20A99"/>
    <w:rPr>
      <w:rFonts w:ascii="Times New Roman" w:hAnsi="Times New Roman" w:cs="Times New Roman"/>
      <w:sz w:val="20"/>
      <w:szCs w:val="20"/>
      <w:lang w:val="en-GB" w:eastAsia="ja-JP"/>
    </w:rPr>
  </w:style>
  <w:style w:type="character" w:customStyle="1" w:styleId="B3Char2">
    <w:name w:val="B3 Char2"/>
    <w:link w:val="B3"/>
    <w:qFormat/>
    <w:rsid w:val="00C20A99"/>
    <w:rPr>
      <w:rFonts w:ascii="Times New Roman" w:hAnsi="Times New Roman" w:cs="Times New Roman"/>
      <w:sz w:val="20"/>
      <w:szCs w:val="20"/>
      <w:lang w:val="en-GB" w:eastAsia="ja-JP"/>
    </w:rPr>
  </w:style>
  <w:style w:type="character" w:customStyle="1" w:styleId="B4Char">
    <w:name w:val="B4 Char"/>
    <w:link w:val="B4"/>
    <w:rsid w:val="00C20A99"/>
    <w:rPr>
      <w:rFonts w:ascii="Times New Roman" w:hAnsi="Times New Roman" w:cs="Times New Roman"/>
      <w:sz w:val="20"/>
      <w:szCs w:val="20"/>
      <w:lang w:val="en-GB" w:eastAsia="ja-JP"/>
    </w:rPr>
  </w:style>
  <w:style w:type="character" w:customStyle="1" w:styleId="B5Char">
    <w:name w:val="B5 Char"/>
    <w:link w:val="B5"/>
    <w:rsid w:val="00C20A99"/>
    <w:rPr>
      <w:rFonts w:ascii="Times New Roman" w:hAnsi="Times New Roman" w:cs="Times New Roman"/>
      <w:sz w:val="20"/>
      <w:szCs w:val="20"/>
      <w:lang w:val="en-GB" w:eastAsia="ja-JP"/>
    </w:rPr>
  </w:style>
  <w:style w:type="paragraph" w:customStyle="1" w:styleId="B6">
    <w:name w:val="B6"/>
    <w:basedOn w:val="B5"/>
    <w:link w:val="B6Char"/>
    <w:rsid w:val="00C20A99"/>
    <w:pPr>
      <w:ind w:left="1985"/>
    </w:pPr>
  </w:style>
  <w:style w:type="character" w:customStyle="1" w:styleId="B6Char">
    <w:name w:val="B6 Char"/>
    <w:link w:val="B6"/>
    <w:rsid w:val="00C20A99"/>
    <w:rPr>
      <w:rFonts w:ascii="Times New Roman" w:hAnsi="Times New Roman" w:cs="Times New Roman"/>
      <w:sz w:val="20"/>
      <w:szCs w:val="20"/>
      <w:lang w:val="en-GB" w:eastAsia="ja-JP"/>
    </w:rPr>
  </w:style>
  <w:style w:type="paragraph" w:customStyle="1" w:styleId="B7">
    <w:name w:val="B7"/>
    <w:basedOn w:val="B6"/>
    <w:link w:val="B7Char"/>
    <w:rsid w:val="00C20A99"/>
    <w:pPr>
      <w:ind w:left="2269"/>
    </w:pPr>
  </w:style>
  <w:style w:type="character" w:customStyle="1" w:styleId="B7Char">
    <w:name w:val="B7 Char"/>
    <w:basedOn w:val="B6Char"/>
    <w:link w:val="B7"/>
    <w:rsid w:val="00C20A99"/>
    <w:rPr>
      <w:rFonts w:ascii="Times New Roman" w:hAnsi="Times New Roman" w:cs="Times New Roman"/>
      <w:sz w:val="20"/>
      <w:szCs w:val="20"/>
      <w:lang w:val="en-GB" w:eastAsia="ja-JP"/>
    </w:rPr>
  </w:style>
  <w:style w:type="paragraph" w:customStyle="1" w:styleId="B8">
    <w:name w:val="B8"/>
    <w:basedOn w:val="B7"/>
    <w:qFormat/>
    <w:rsid w:val="00C20A99"/>
    <w:pPr>
      <w:ind w:left="2552"/>
    </w:pPr>
  </w:style>
  <w:style w:type="paragraph" w:customStyle="1" w:styleId="CRCoverPage">
    <w:name w:val="CR Cover Page"/>
    <w:link w:val="CRCoverPageZchn"/>
    <w:rsid w:val="00C20A99"/>
    <w:pPr>
      <w:spacing w:after="120" w:line="240" w:lineRule="auto"/>
    </w:pPr>
    <w:rPr>
      <w:rFonts w:ascii="Arial" w:hAnsi="Arial" w:cs="Times New Roman"/>
      <w:sz w:val="20"/>
      <w:szCs w:val="20"/>
      <w:lang w:val="en-GB" w:eastAsia="ko-KR"/>
    </w:rPr>
  </w:style>
  <w:style w:type="character" w:customStyle="1" w:styleId="CRCoverPageZchn">
    <w:name w:val="CR Cover Page Zchn"/>
    <w:link w:val="CRCoverPage"/>
    <w:rsid w:val="00C20A99"/>
    <w:rPr>
      <w:rFonts w:ascii="Arial" w:hAnsi="Arial" w:cs="Times New Roman"/>
      <w:sz w:val="20"/>
      <w:szCs w:val="20"/>
      <w:lang w:val="en-GB" w:eastAsia="ko-KR"/>
    </w:rPr>
  </w:style>
  <w:style w:type="paragraph" w:customStyle="1" w:styleId="Doc-text2">
    <w:name w:val="Doc-text2"/>
    <w:basedOn w:val="Normal"/>
    <w:link w:val="Doc-text2Char"/>
    <w:qFormat/>
    <w:rsid w:val="00C20A9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0A99"/>
    <w:rPr>
      <w:rFonts w:ascii="Arial" w:eastAsia="MS Mincho" w:hAnsi="Arial" w:cs="Times New Roman"/>
      <w:sz w:val="20"/>
      <w:szCs w:val="24"/>
      <w:lang w:val="x-none" w:eastAsia="x-none"/>
    </w:rPr>
  </w:style>
  <w:style w:type="paragraph" w:customStyle="1" w:styleId="NO">
    <w:name w:val="NO"/>
    <w:basedOn w:val="Normal"/>
    <w:link w:val="NOChar"/>
    <w:rsid w:val="00C20A99"/>
    <w:pPr>
      <w:keepLines/>
      <w:ind w:left="1135" w:hanging="851"/>
    </w:pPr>
  </w:style>
  <w:style w:type="character" w:customStyle="1" w:styleId="NOChar">
    <w:name w:val="NO Char"/>
    <w:link w:val="NO"/>
    <w:qFormat/>
    <w:rsid w:val="00C20A99"/>
    <w:rPr>
      <w:rFonts w:ascii="Times New Roman" w:hAnsi="Times New Roman" w:cs="Times New Roman"/>
      <w:sz w:val="20"/>
      <w:szCs w:val="20"/>
      <w:lang w:val="en-GB" w:eastAsia="ja-JP"/>
    </w:rPr>
  </w:style>
  <w:style w:type="character" w:customStyle="1" w:styleId="EditorsNoteChar">
    <w:name w:val="Editor's Note Char"/>
    <w:link w:val="EditorsNote"/>
    <w:rsid w:val="00C20A99"/>
    <w:rPr>
      <w:rFonts w:ascii="Times New Roman" w:hAnsi="Times New Roman" w:cs="Times New Roman"/>
      <w:color w:val="FF0000"/>
      <w:sz w:val="20"/>
      <w:szCs w:val="20"/>
      <w:lang w:val="x-none" w:eastAsia="x-none"/>
    </w:rPr>
  </w:style>
  <w:style w:type="paragraph" w:customStyle="1" w:styleId="EmailDiscussion">
    <w:name w:val="EmailDiscussion"/>
    <w:basedOn w:val="Normal"/>
    <w:next w:val="Normal"/>
    <w:rsid w:val="00C20A99"/>
    <w:pPr>
      <w:numPr>
        <w:numId w:val="5"/>
      </w:numPr>
      <w:spacing w:before="40" w:after="0"/>
    </w:pPr>
    <w:rPr>
      <w:rFonts w:ascii="Arial" w:eastAsia="MS Mincho" w:hAnsi="Arial"/>
      <w:b/>
      <w:szCs w:val="24"/>
      <w:lang w:eastAsia="en-GB"/>
    </w:rPr>
  </w:style>
  <w:style w:type="character" w:styleId="Emphasis">
    <w:name w:val="Emphasis"/>
    <w:qFormat/>
    <w:rsid w:val="00C20A99"/>
    <w:rPr>
      <w:i/>
      <w:iCs/>
    </w:rPr>
  </w:style>
  <w:style w:type="paragraph" w:customStyle="1" w:styleId="FigureTitle">
    <w:name w:val="Figure_Title"/>
    <w:basedOn w:val="Normal"/>
    <w:next w:val="Normal"/>
    <w:rsid w:val="00C20A99"/>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C20A99"/>
    <w:rPr>
      <w:i/>
      <w:color w:val="0000FF"/>
    </w:rPr>
  </w:style>
  <w:style w:type="paragraph" w:customStyle="1" w:styleId="H6">
    <w:name w:val="H6"/>
    <w:basedOn w:val="Heading5"/>
    <w:next w:val="Normal"/>
    <w:rsid w:val="00C20A99"/>
    <w:pPr>
      <w:ind w:left="1985" w:hanging="1985"/>
      <w:outlineLvl w:val="9"/>
    </w:pPr>
    <w:rPr>
      <w:sz w:val="20"/>
    </w:rPr>
  </w:style>
  <w:style w:type="character" w:styleId="HTMLCode">
    <w:name w:val="HTML Code"/>
    <w:uiPriority w:val="99"/>
    <w:unhideWhenUsed/>
    <w:rsid w:val="00C20A99"/>
    <w:rPr>
      <w:rFonts w:ascii="Courier New" w:eastAsia="Times New Roman" w:hAnsi="Courier New" w:cs="Courier New"/>
      <w:sz w:val="20"/>
      <w:szCs w:val="20"/>
    </w:rPr>
  </w:style>
  <w:style w:type="paragraph" w:styleId="IndexHeading">
    <w:name w:val="index heading"/>
    <w:basedOn w:val="Normal"/>
    <w:next w:val="Normal"/>
    <w:rsid w:val="00C20A99"/>
    <w:pPr>
      <w:pBdr>
        <w:top w:val="single" w:sz="12" w:space="0" w:color="auto"/>
      </w:pBdr>
      <w:spacing w:before="360" w:after="240"/>
    </w:pPr>
    <w:rPr>
      <w:b/>
      <w:i/>
      <w:sz w:val="26"/>
      <w:lang w:eastAsia="en-GB"/>
    </w:rPr>
  </w:style>
  <w:style w:type="paragraph" w:customStyle="1" w:styleId="LD">
    <w:name w:val="LD"/>
    <w:rsid w:val="00C20A99"/>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ja-JP"/>
    </w:rPr>
  </w:style>
  <w:style w:type="paragraph" w:styleId="ListParagraph">
    <w:name w:val="List Paragraph"/>
    <w:basedOn w:val="Normal"/>
    <w:link w:val="ListParagraphChar"/>
    <w:uiPriority w:val="34"/>
    <w:qFormat/>
    <w:rsid w:val="00C20A9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20A99"/>
    <w:rPr>
      <w:rFonts w:ascii="Calibri" w:eastAsia="Calibri" w:hAnsi="Calibri" w:cs="Times New Roman"/>
      <w:lang w:val="x-none" w:eastAsia="en-US"/>
    </w:rPr>
  </w:style>
  <w:style w:type="paragraph" w:customStyle="1" w:styleId="NF">
    <w:name w:val="NF"/>
    <w:basedOn w:val="NO"/>
    <w:rsid w:val="00C20A99"/>
    <w:pPr>
      <w:keepNext/>
      <w:spacing w:after="0"/>
    </w:pPr>
    <w:rPr>
      <w:rFonts w:ascii="Arial" w:hAnsi="Arial"/>
      <w:sz w:val="18"/>
    </w:rPr>
  </w:style>
  <w:style w:type="paragraph" w:customStyle="1" w:styleId="NW">
    <w:name w:val="NW"/>
    <w:basedOn w:val="NO"/>
    <w:rsid w:val="00C20A99"/>
    <w:pPr>
      <w:spacing w:after="0"/>
    </w:pPr>
  </w:style>
  <w:style w:type="paragraph" w:customStyle="1" w:styleId="PL">
    <w:name w:val="PL"/>
    <w:link w:val="PLChar"/>
    <w:qFormat/>
    <w:rsid w:val="00C2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C20A99"/>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C20A99"/>
    <w:rPr>
      <w:rFonts w:ascii="Courier New" w:hAnsi="Courier New"/>
      <w:lang w:val="nb-NO"/>
    </w:rPr>
  </w:style>
  <w:style w:type="character" w:customStyle="1" w:styleId="PlainTextChar">
    <w:name w:val="Plain Text Char"/>
    <w:basedOn w:val="DefaultParagraphFont"/>
    <w:link w:val="PlainText"/>
    <w:rsid w:val="00C20A99"/>
    <w:rPr>
      <w:rFonts w:ascii="Courier New" w:hAnsi="Courier New" w:cs="Times New Roman"/>
      <w:sz w:val="20"/>
      <w:szCs w:val="20"/>
      <w:lang w:val="nb-NO" w:eastAsia="ja-JP"/>
    </w:rPr>
  </w:style>
  <w:style w:type="character" w:styleId="Strong">
    <w:name w:val="Strong"/>
    <w:uiPriority w:val="22"/>
    <w:qFormat/>
    <w:rsid w:val="00C20A99"/>
    <w:rPr>
      <w:b/>
      <w:bCs/>
    </w:rPr>
  </w:style>
  <w:style w:type="table" w:styleId="TableGrid">
    <w:name w:val="Table Grid"/>
    <w:basedOn w:val="TableNormal"/>
    <w:uiPriority w:val="39"/>
    <w:rsid w:val="00C20A99"/>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0A99"/>
    <w:rPr>
      <w:rFonts w:ascii="Arial" w:hAnsi="Arial" w:cs="Times New Roman"/>
      <w:sz w:val="18"/>
      <w:szCs w:val="20"/>
      <w:lang w:val="x-none" w:eastAsia="x-none"/>
    </w:rPr>
  </w:style>
  <w:style w:type="character" w:customStyle="1" w:styleId="TAHCar">
    <w:name w:val="TAH Car"/>
    <w:link w:val="TAH"/>
    <w:locked/>
    <w:rsid w:val="00C20A99"/>
    <w:rPr>
      <w:rFonts w:ascii="Arial" w:hAnsi="Arial" w:cs="Times New Roman"/>
      <w:b/>
      <w:sz w:val="18"/>
      <w:szCs w:val="20"/>
      <w:lang w:val="x-none" w:eastAsia="x-none"/>
    </w:rPr>
  </w:style>
  <w:style w:type="character" w:customStyle="1" w:styleId="THChar">
    <w:name w:val="TH Char"/>
    <w:link w:val="TH"/>
    <w:rsid w:val="00C20A99"/>
    <w:rPr>
      <w:rFonts w:ascii="Arial" w:hAnsi="Arial" w:cs="Times New Roman"/>
      <w:b/>
      <w:sz w:val="20"/>
      <w:szCs w:val="20"/>
      <w:lang w:val="x-none" w:eastAsia="x-none"/>
    </w:rPr>
  </w:style>
  <w:style w:type="paragraph" w:customStyle="1" w:styleId="TAJ">
    <w:name w:val="TAJ"/>
    <w:basedOn w:val="TH"/>
    <w:rsid w:val="00C20A99"/>
  </w:style>
  <w:style w:type="paragraph" w:customStyle="1" w:styleId="TALCharChar">
    <w:name w:val="TAL Char Char"/>
    <w:basedOn w:val="Normal"/>
    <w:link w:val="TALCharCharChar"/>
    <w:rsid w:val="00C20A9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0A99"/>
    <w:rPr>
      <w:rFonts w:ascii="Arial" w:eastAsia="Malgun Gothic" w:hAnsi="Arial" w:cs="Times New Roman"/>
      <w:sz w:val="18"/>
      <w:szCs w:val="20"/>
      <w:lang w:val="x-none" w:eastAsia="x-none"/>
    </w:rPr>
  </w:style>
  <w:style w:type="character" w:customStyle="1" w:styleId="TFChar">
    <w:name w:val="TF Char"/>
    <w:link w:val="TF"/>
    <w:rsid w:val="00C20A99"/>
    <w:rPr>
      <w:rFonts w:ascii="Arial" w:hAnsi="Arial" w:cs="Times New Roman"/>
      <w:b/>
      <w:sz w:val="20"/>
      <w:szCs w:val="20"/>
      <w:lang w:val="x-none" w:eastAsia="x-none"/>
    </w:rPr>
  </w:style>
  <w:style w:type="paragraph" w:styleId="ListContinue">
    <w:name w:val="List Continue"/>
    <w:basedOn w:val="Normal"/>
    <w:rsid w:val="00C20A99"/>
    <w:pPr>
      <w:spacing w:after="120"/>
      <w:ind w:left="283"/>
      <w:contextualSpacing/>
    </w:pPr>
    <w:rPr>
      <w:rFonts w:ascii="Arial" w:hAnsi="Arial"/>
    </w:rPr>
  </w:style>
  <w:style w:type="paragraph" w:styleId="ListContinue2">
    <w:name w:val="List Continue 2"/>
    <w:basedOn w:val="Normal"/>
    <w:rsid w:val="00C20A99"/>
    <w:pPr>
      <w:spacing w:after="120"/>
      <w:ind w:left="566"/>
      <w:contextualSpacing/>
    </w:pPr>
    <w:rPr>
      <w:rFonts w:ascii="Arial" w:hAnsi="Arial"/>
    </w:rPr>
  </w:style>
  <w:style w:type="paragraph" w:styleId="ListNumber3">
    <w:name w:val="List Number 3"/>
    <w:basedOn w:val="ListNumber2"/>
    <w:rsid w:val="00C20A99"/>
    <w:pPr>
      <w:numPr>
        <w:numId w:val="3"/>
      </w:numPr>
      <w:contextualSpacing/>
    </w:pPr>
  </w:style>
  <w:style w:type="character" w:styleId="UnresolvedMention">
    <w:name w:val="Unresolved Mention"/>
    <w:basedOn w:val="DefaultParagraphFont"/>
    <w:uiPriority w:val="99"/>
    <w:semiHidden/>
    <w:unhideWhenUsed/>
    <w:rsid w:val="00C20A99"/>
    <w:rPr>
      <w:color w:val="808080"/>
      <w:shd w:val="clear" w:color="auto" w:fill="E6E6E6"/>
    </w:rPr>
  </w:style>
  <w:style w:type="character" w:styleId="PlaceholderText">
    <w:name w:val="Placeholder Text"/>
    <w:basedOn w:val="DefaultParagraphFont"/>
    <w:uiPriority w:val="99"/>
    <w:semiHidden/>
    <w:rsid w:val="00C20A99"/>
    <w:rPr>
      <w:color w:val="808080"/>
    </w:rPr>
  </w:style>
  <w:style w:type="paragraph" w:customStyle="1" w:styleId="textintend2">
    <w:name w:val="text intend 2"/>
    <w:basedOn w:val="Normal"/>
    <w:rsid w:val="00C20A99"/>
    <w:pPr>
      <w:numPr>
        <w:numId w:val="13"/>
      </w:numPr>
      <w:spacing w:after="120"/>
      <w:jc w:val="both"/>
    </w:pPr>
    <w:rPr>
      <w:rFonts w:eastAsia="MS Mincho"/>
      <w:sz w:val="24"/>
      <w:lang w:val="en-US" w:eastAsia="en-US"/>
    </w:rPr>
  </w:style>
  <w:style w:type="character" w:customStyle="1" w:styleId="B10">
    <w:name w:val="B1 (文字)"/>
    <w:uiPriority w:val="99"/>
    <w:locked/>
    <w:rsid w:val="00C20A99"/>
    <w:rPr>
      <w:rFonts w:ascii="Times New Roman" w:eastAsia="Times New Roman" w:hAnsi="Times New Roman" w:cs="Times New Roman"/>
      <w:sz w:val="20"/>
      <w:szCs w:val="20"/>
      <w:lang w:val="en-GB"/>
    </w:rPr>
  </w:style>
  <w:style w:type="character" w:customStyle="1" w:styleId="TACChar">
    <w:name w:val="TAC Char"/>
    <w:link w:val="TAC"/>
    <w:locked/>
    <w:rsid w:val="00C20A99"/>
    <w:rPr>
      <w:rFonts w:ascii="Arial" w:hAnsi="Arial" w:cs="Times New Roman"/>
      <w:sz w:val="18"/>
      <w:szCs w:val="20"/>
      <w:lang w:val="x-none" w:eastAsia="x-none"/>
    </w:rPr>
  </w:style>
  <w:style w:type="character" w:customStyle="1" w:styleId="B3Char">
    <w:name w:val="B3 Char"/>
    <w:basedOn w:val="DefaultParagraphFont"/>
    <w:rsid w:val="00501D50"/>
    <w:rPr>
      <w:lang w:val="en-GB" w:eastAsia="en-US" w:bidi="ar-SA"/>
    </w:rPr>
  </w:style>
  <w:style w:type="paragraph" w:styleId="HTMLPreformatted">
    <w:name w:val="HTML Preformatted"/>
    <w:basedOn w:val="Normal"/>
    <w:link w:val="HTMLPreformattedChar"/>
    <w:uiPriority w:val="99"/>
    <w:semiHidden/>
    <w:unhideWhenUsed/>
    <w:rsid w:val="00F20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F205EA"/>
    <w:rPr>
      <w:rFonts w:ascii="Courier New" w:eastAsia="Times New Roman" w:hAnsi="Courier New" w:cs="Courier New"/>
      <w:sz w:val="20"/>
      <w:szCs w:val="20"/>
    </w:rPr>
  </w:style>
  <w:style w:type="character" w:customStyle="1" w:styleId="type">
    <w:name w:val="type"/>
    <w:basedOn w:val="DefaultParagraphFont"/>
    <w:rsid w:val="00F205EA"/>
    <w:rPr>
      <w:b/>
      <w:bCs/>
      <w:color w:val="B8860B"/>
    </w:rPr>
  </w:style>
  <w:style w:type="character" w:customStyle="1" w:styleId="termtype">
    <w:name w:val="termtype"/>
    <w:basedOn w:val="DefaultParagraphFont"/>
    <w:rsid w:val="00F205EA"/>
    <w:rPr>
      <w:b/>
      <w:bCs/>
      <w:color w:val="5F9EA0"/>
    </w:rPr>
  </w:style>
  <w:style w:type="character" w:customStyle="1" w:styleId="typeaux">
    <w:name w:val="type_aux"/>
    <w:basedOn w:val="DefaultParagraphFont"/>
    <w:rsid w:val="00F205EA"/>
    <w:rPr>
      <w:b/>
      <w:bCs/>
      <w:color w:val="228B22"/>
    </w:rPr>
  </w:style>
  <w:style w:type="character" w:customStyle="1" w:styleId="optional">
    <w:name w:val="optional"/>
    <w:basedOn w:val="DefaultParagraphFont"/>
    <w:rsid w:val="00F205EA"/>
    <w:rPr>
      <w:b/>
      <w:bCs/>
      <w:color w:val="666666"/>
    </w:rPr>
  </w:style>
  <w:style w:type="character" w:customStyle="1" w:styleId="opt">
    <w:name w:val="opt"/>
    <w:basedOn w:val="DefaultParagraphFont"/>
    <w:rsid w:val="00F205EA"/>
  </w:style>
  <w:style w:type="character" w:customStyle="1" w:styleId="comment">
    <w:name w:val="comment"/>
    <w:basedOn w:val="DefaultParagraphFont"/>
    <w:rsid w:val="00F20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2246">
      <w:bodyDiv w:val="1"/>
      <w:marLeft w:val="0"/>
      <w:marRight w:val="0"/>
      <w:marTop w:val="0"/>
      <w:marBottom w:val="0"/>
      <w:divBdr>
        <w:top w:val="none" w:sz="0" w:space="0" w:color="auto"/>
        <w:left w:val="none" w:sz="0" w:space="0" w:color="auto"/>
        <w:bottom w:val="none" w:sz="0" w:space="0" w:color="auto"/>
        <w:right w:val="none" w:sz="0" w:space="0" w:color="auto"/>
      </w:divBdr>
    </w:div>
    <w:div w:id="215511165">
      <w:bodyDiv w:val="1"/>
      <w:marLeft w:val="0"/>
      <w:marRight w:val="0"/>
      <w:marTop w:val="0"/>
      <w:marBottom w:val="0"/>
      <w:divBdr>
        <w:top w:val="none" w:sz="0" w:space="0" w:color="auto"/>
        <w:left w:val="none" w:sz="0" w:space="0" w:color="auto"/>
        <w:bottom w:val="none" w:sz="0" w:space="0" w:color="auto"/>
        <w:right w:val="none" w:sz="0" w:space="0" w:color="auto"/>
      </w:divBdr>
    </w:div>
    <w:div w:id="337584757">
      <w:bodyDiv w:val="1"/>
      <w:marLeft w:val="0"/>
      <w:marRight w:val="0"/>
      <w:marTop w:val="0"/>
      <w:marBottom w:val="0"/>
      <w:divBdr>
        <w:top w:val="none" w:sz="0" w:space="0" w:color="auto"/>
        <w:left w:val="none" w:sz="0" w:space="0" w:color="auto"/>
        <w:bottom w:val="none" w:sz="0" w:space="0" w:color="auto"/>
        <w:right w:val="none" w:sz="0" w:space="0" w:color="auto"/>
      </w:divBdr>
    </w:div>
    <w:div w:id="483202063">
      <w:bodyDiv w:val="1"/>
      <w:marLeft w:val="0"/>
      <w:marRight w:val="0"/>
      <w:marTop w:val="0"/>
      <w:marBottom w:val="0"/>
      <w:divBdr>
        <w:top w:val="none" w:sz="0" w:space="0" w:color="auto"/>
        <w:left w:val="none" w:sz="0" w:space="0" w:color="auto"/>
        <w:bottom w:val="none" w:sz="0" w:space="0" w:color="auto"/>
        <w:right w:val="none" w:sz="0" w:space="0" w:color="auto"/>
      </w:divBdr>
      <w:divsChild>
        <w:div w:id="1702318991">
          <w:marLeft w:val="878"/>
          <w:marRight w:val="0"/>
          <w:marTop w:val="86"/>
          <w:marBottom w:val="0"/>
          <w:divBdr>
            <w:top w:val="none" w:sz="0" w:space="0" w:color="auto"/>
            <w:left w:val="none" w:sz="0" w:space="0" w:color="auto"/>
            <w:bottom w:val="none" w:sz="0" w:space="0" w:color="auto"/>
            <w:right w:val="none" w:sz="0" w:space="0" w:color="auto"/>
          </w:divBdr>
        </w:div>
        <w:div w:id="1675258835">
          <w:marLeft w:val="878"/>
          <w:marRight w:val="0"/>
          <w:marTop w:val="86"/>
          <w:marBottom w:val="0"/>
          <w:divBdr>
            <w:top w:val="none" w:sz="0" w:space="0" w:color="auto"/>
            <w:left w:val="none" w:sz="0" w:space="0" w:color="auto"/>
            <w:bottom w:val="none" w:sz="0" w:space="0" w:color="auto"/>
            <w:right w:val="none" w:sz="0" w:space="0" w:color="auto"/>
          </w:divBdr>
        </w:div>
      </w:divsChild>
    </w:div>
    <w:div w:id="663513589">
      <w:bodyDiv w:val="1"/>
      <w:marLeft w:val="0"/>
      <w:marRight w:val="0"/>
      <w:marTop w:val="0"/>
      <w:marBottom w:val="0"/>
      <w:divBdr>
        <w:top w:val="none" w:sz="0" w:space="0" w:color="auto"/>
        <w:left w:val="none" w:sz="0" w:space="0" w:color="auto"/>
        <w:bottom w:val="none" w:sz="0" w:space="0" w:color="auto"/>
        <w:right w:val="none" w:sz="0" w:space="0" w:color="auto"/>
      </w:divBdr>
      <w:divsChild>
        <w:div w:id="2066488460">
          <w:marLeft w:val="878"/>
          <w:marRight w:val="0"/>
          <w:marTop w:val="96"/>
          <w:marBottom w:val="0"/>
          <w:divBdr>
            <w:top w:val="none" w:sz="0" w:space="0" w:color="auto"/>
            <w:left w:val="none" w:sz="0" w:space="0" w:color="auto"/>
            <w:bottom w:val="none" w:sz="0" w:space="0" w:color="auto"/>
            <w:right w:val="none" w:sz="0" w:space="0" w:color="auto"/>
          </w:divBdr>
        </w:div>
        <w:div w:id="185212587">
          <w:marLeft w:val="878"/>
          <w:marRight w:val="0"/>
          <w:marTop w:val="96"/>
          <w:marBottom w:val="0"/>
          <w:divBdr>
            <w:top w:val="none" w:sz="0" w:space="0" w:color="auto"/>
            <w:left w:val="none" w:sz="0" w:space="0" w:color="auto"/>
            <w:bottom w:val="none" w:sz="0" w:space="0" w:color="auto"/>
            <w:right w:val="none" w:sz="0" w:space="0" w:color="auto"/>
          </w:divBdr>
        </w:div>
        <w:div w:id="1591696495">
          <w:marLeft w:val="878"/>
          <w:marRight w:val="0"/>
          <w:marTop w:val="96"/>
          <w:marBottom w:val="0"/>
          <w:divBdr>
            <w:top w:val="none" w:sz="0" w:space="0" w:color="auto"/>
            <w:left w:val="none" w:sz="0" w:space="0" w:color="auto"/>
            <w:bottom w:val="none" w:sz="0" w:space="0" w:color="auto"/>
            <w:right w:val="none" w:sz="0" w:space="0" w:color="auto"/>
          </w:divBdr>
        </w:div>
      </w:divsChild>
    </w:div>
    <w:div w:id="687219134">
      <w:bodyDiv w:val="1"/>
      <w:marLeft w:val="0"/>
      <w:marRight w:val="0"/>
      <w:marTop w:val="0"/>
      <w:marBottom w:val="0"/>
      <w:divBdr>
        <w:top w:val="none" w:sz="0" w:space="0" w:color="auto"/>
        <w:left w:val="none" w:sz="0" w:space="0" w:color="auto"/>
        <w:bottom w:val="none" w:sz="0" w:space="0" w:color="auto"/>
        <w:right w:val="none" w:sz="0" w:space="0" w:color="auto"/>
      </w:divBdr>
      <w:divsChild>
        <w:div w:id="1576162551">
          <w:marLeft w:val="878"/>
          <w:marRight w:val="0"/>
          <w:marTop w:val="96"/>
          <w:marBottom w:val="0"/>
          <w:divBdr>
            <w:top w:val="none" w:sz="0" w:space="0" w:color="auto"/>
            <w:left w:val="none" w:sz="0" w:space="0" w:color="auto"/>
            <w:bottom w:val="none" w:sz="0" w:space="0" w:color="auto"/>
            <w:right w:val="none" w:sz="0" w:space="0" w:color="auto"/>
          </w:divBdr>
        </w:div>
      </w:divsChild>
    </w:div>
    <w:div w:id="766272130">
      <w:bodyDiv w:val="1"/>
      <w:marLeft w:val="0"/>
      <w:marRight w:val="0"/>
      <w:marTop w:val="0"/>
      <w:marBottom w:val="0"/>
      <w:divBdr>
        <w:top w:val="none" w:sz="0" w:space="0" w:color="auto"/>
        <w:left w:val="none" w:sz="0" w:space="0" w:color="auto"/>
        <w:bottom w:val="none" w:sz="0" w:space="0" w:color="auto"/>
        <w:right w:val="none" w:sz="0" w:space="0" w:color="auto"/>
      </w:divBdr>
    </w:div>
    <w:div w:id="814416179">
      <w:bodyDiv w:val="1"/>
      <w:marLeft w:val="0"/>
      <w:marRight w:val="0"/>
      <w:marTop w:val="0"/>
      <w:marBottom w:val="0"/>
      <w:divBdr>
        <w:top w:val="none" w:sz="0" w:space="0" w:color="auto"/>
        <w:left w:val="none" w:sz="0" w:space="0" w:color="auto"/>
        <w:bottom w:val="none" w:sz="0" w:space="0" w:color="auto"/>
        <w:right w:val="none" w:sz="0" w:space="0" w:color="auto"/>
      </w:divBdr>
      <w:divsChild>
        <w:div w:id="2106070145">
          <w:marLeft w:val="1500"/>
          <w:marRight w:val="0"/>
          <w:marTop w:val="0"/>
          <w:marBottom w:val="0"/>
          <w:divBdr>
            <w:top w:val="none" w:sz="0" w:space="0" w:color="auto"/>
            <w:left w:val="none" w:sz="0" w:space="0" w:color="auto"/>
            <w:bottom w:val="none" w:sz="0" w:space="0" w:color="auto"/>
            <w:right w:val="none" w:sz="0" w:space="0" w:color="auto"/>
          </w:divBdr>
          <w:divsChild>
            <w:div w:id="54133232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821776928">
      <w:bodyDiv w:val="1"/>
      <w:marLeft w:val="0"/>
      <w:marRight w:val="0"/>
      <w:marTop w:val="0"/>
      <w:marBottom w:val="0"/>
      <w:divBdr>
        <w:top w:val="none" w:sz="0" w:space="0" w:color="auto"/>
        <w:left w:val="none" w:sz="0" w:space="0" w:color="auto"/>
        <w:bottom w:val="none" w:sz="0" w:space="0" w:color="auto"/>
        <w:right w:val="none" w:sz="0" w:space="0" w:color="auto"/>
      </w:divBdr>
      <w:divsChild>
        <w:div w:id="1896547820">
          <w:marLeft w:val="878"/>
          <w:marRight w:val="0"/>
          <w:marTop w:val="77"/>
          <w:marBottom w:val="0"/>
          <w:divBdr>
            <w:top w:val="none" w:sz="0" w:space="0" w:color="auto"/>
            <w:left w:val="none" w:sz="0" w:space="0" w:color="auto"/>
            <w:bottom w:val="none" w:sz="0" w:space="0" w:color="auto"/>
            <w:right w:val="none" w:sz="0" w:space="0" w:color="auto"/>
          </w:divBdr>
        </w:div>
      </w:divsChild>
    </w:div>
    <w:div w:id="839807743">
      <w:bodyDiv w:val="1"/>
      <w:marLeft w:val="0"/>
      <w:marRight w:val="0"/>
      <w:marTop w:val="0"/>
      <w:marBottom w:val="0"/>
      <w:divBdr>
        <w:top w:val="none" w:sz="0" w:space="0" w:color="auto"/>
        <w:left w:val="none" w:sz="0" w:space="0" w:color="auto"/>
        <w:bottom w:val="none" w:sz="0" w:space="0" w:color="auto"/>
        <w:right w:val="none" w:sz="0" w:space="0" w:color="auto"/>
      </w:divBdr>
      <w:divsChild>
        <w:div w:id="149299397">
          <w:marLeft w:val="878"/>
          <w:marRight w:val="0"/>
          <w:marTop w:val="86"/>
          <w:marBottom w:val="0"/>
          <w:divBdr>
            <w:top w:val="none" w:sz="0" w:space="0" w:color="auto"/>
            <w:left w:val="none" w:sz="0" w:space="0" w:color="auto"/>
            <w:bottom w:val="none" w:sz="0" w:space="0" w:color="auto"/>
            <w:right w:val="none" w:sz="0" w:space="0" w:color="auto"/>
          </w:divBdr>
        </w:div>
      </w:divsChild>
    </w:div>
    <w:div w:id="851181903">
      <w:bodyDiv w:val="1"/>
      <w:marLeft w:val="0"/>
      <w:marRight w:val="0"/>
      <w:marTop w:val="0"/>
      <w:marBottom w:val="0"/>
      <w:divBdr>
        <w:top w:val="none" w:sz="0" w:space="0" w:color="auto"/>
        <w:left w:val="none" w:sz="0" w:space="0" w:color="auto"/>
        <w:bottom w:val="none" w:sz="0" w:space="0" w:color="auto"/>
        <w:right w:val="none" w:sz="0" w:space="0" w:color="auto"/>
      </w:divBdr>
    </w:div>
    <w:div w:id="924343835">
      <w:bodyDiv w:val="1"/>
      <w:marLeft w:val="0"/>
      <w:marRight w:val="0"/>
      <w:marTop w:val="0"/>
      <w:marBottom w:val="0"/>
      <w:divBdr>
        <w:top w:val="none" w:sz="0" w:space="0" w:color="auto"/>
        <w:left w:val="none" w:sz="0" w:space="0" w:color="auto"/>
        <w:bottom w:val="none" w:sz="0" w:space="0" w:color="auto"/>
        <w:right w:val="none" w:sz="0" w:space="0" w:color="auto"/>
      </w:divBdr>
      <w:divsChild>
        <w:div w:id="1860384526">
          <w:marLeft w:val="878"/>
          <w:marRight w:val="0"/>
          <w:marTop w:val="86"/>
          <w:marBottom w:val="0"/>
          <w:divBdr>
            <w:top w:val="none" w:sz="0" w:space="0" w:color="auto"/>
            <w:left w:val="none" w:sz="0" w:space="0" w:color="auto"/>
            <w:bottom w:val="none" w:sz="0" w:space="0" w:color="auto"/>
            <w:right w:val="none" w:sz="0" w:space="0" w:color="auto"/>
          </w:divBdr>
        </w:div>
      </w:divsChild>
    </w:div>
    <w:div w:id="962006949">
      <w:bodyDiv w:val="1"/>
      <w:marLeft w:val="0"/>
      <w:marRight w:val="0"/>
      <w:marTop w:val="0"/>
      <w:marBottom w:val="0"/>
      <w:divBdr>
        <w:top w:val="none" w:sz="0" w:space="0" w:color="auto"/>
        <w:left w:val="none" w:sz="0" w:space="0" w:color="auto"/>
        <w:bottom w:val="none" w:sz="0" w:space="0" w:color="auto"/>
        <w:right w:val="none" w:sz="0" w:space="0" w:color="auto"/>
      </w:divBdr>
      <w:divsChild>
        <w:div w:id="2095278843">
          <w:marLeft w:val="878"/>
          <w:marRight w:val="0"/>
          <w:marTop w:val="96"/>
          <w:marBottom w:val="0"/>
          <w:divBdr>
            <w:top w:val="none" w:sz="0" w:space="0" w:color="auto"/>
            <w:left w:val="none" w:sz="0" w:space="0" w:color="auto"/>
            <w:bottom w:val="none" w:sz="0" w:space="0" w:color="auto"/>
            <w:right w:val="none" w:sz="0" w:space="0" w:color="auto"/>
          </w:divBdr>
        </w:div>
      </w:divsChild>
    </w:div>
    <w:div w:id="1046485949">
      <w:bodyDiv w:val="1"/>
      <w:marLeft w:val="0"/>
      <w:marRight w:val="0"/>
      <w:marTop w:val="0"/>
      <w:marBottom w:val="0"/>
      <w:divBdr>
        <w:top w:val="none" w:sz="0" w:space="0" w:color="auto"/>
        <w:left w:val="none" w:sz="0" w:space="0" w:color="auto"/>
        <w:bottom w:val="none" w:sz="0" w:space="0" w:color="auto"/>
        <w:right w:val="none" w:sz="0" w:space="0" w:color="auto"/>
      </w:divBdr>
    </w:div>
    <w:div w:id="1390149846">
      <w:bodyDiv w:val="1"/>
      <w:marLeft w:val="0"/>
      <w:marRight w:val="0"/>
      <w:marTop w:val="0"/>
      <w:marBottom w:val="0"/>
      <w:divBdr>
        <w:top w:val="none" w:sz="0" w:space="0" w:color="auto"/>
        <w:left w:val="none" w:sz="0" w:space="0" w:color="auto"/>
        <w:bottom w:val="none" w:sz="0" w:space="0" w:color="auto"/>
        <w:right w:val="none" w:sz="0" w:space="0" w:color="auto"/>
      </w:divBdr>
      <w:divsChild>
        <w:div w:id="1972779755">
          <w:marLeft w:val="878"/>
          <w:marRight w:val="0"/>
          <w:marTop w:val="77"/>
          <w:marBottom w:val="0"/>
          <w:divBdr>
            <w:top w:val="none" w:sz="0" w:space="0" w:color="auto"/>
            <w:left w:val="none" w:sz="0" w:space="0" w:color="auto"/>
            <w:bottom w:val="none" w:sz="0" w:space="0" w:color="auto"/>
            <w:right w:val="none" w:sz="0" w:space="0" w:color="auto"/>
          </w:divBdr>
        </w:div>
      </w:divsChild>
    </w:div>
    <w:div w:id="1426464746">
      <w:bodyDiv w:val="1"/>
      <w:marLeft w:val="0"/>
      <w:marRight w:val="0"/>
      <w:marTop w:val="0"/>
      <w:marBottom w:val="0"/>
      <w:divBdr>
        <w:top w:val="none" w:sz="0" w:space="0" w:color="auto"/>
        <w:left w:val="none" w:sz="0" w:space="0" w:color="auto"/>
        <w:bottom w:val="none" w:sz="0" w:space="0" w:color="auto"/>
        <w:right w:val="none" w:sz="0" w:space="0" w:color="auto"/>
      </w:divBdr>
      <w:divsChild>
        <w:div w:id="1718120808">
          <w:marLeft w:val="878"/>
          <w:marRight w:val="0"/>
          <w:marTop w:val="86"/>
          <w:marBottom w:val="0"/>
          <w:divBdr>
            <w:top w:val="none" w:sz="0" w:space="0" w:color="auto"/>
            <w:left w:val="none" w:sz="0" w:space="0" w:color="auto"/>
            <w:bottom w:val="none" w:sz="0" w:space="0" w:color="auto"/>
            <w:right w:val="none" w:sz="0" w:space="0" w:color="auto"/>
          </w:divBdr>
        </w:div>
      </w:divsChild>
    </w:div>
    <w:div w:id="1666472437">
      <w:bodyDiv w:val="1"/>
      <w:marLeft w:val="0"/>
      <w:marRight w:val="0"/>
      <w:marTop w:val="0"/>
      <w:marBottom w:val="0"/>
      <w:divBdr>
        <w:top w:val="none" w:sz="0" w:space="0" w:color="auto"/>
        <w:left w:val="none" w:sz="0" w:space="0" w:color="auto"/>
        <w:bottom w:val="none" w:sz="0" w:space="0" w:color="auto"/>
        <w:right w:val="none" w:sz="0" w:space="0" w:color="auto"/>
      </w:divBdr>
      <w:divsChild>
        <w:div w:id="1411121355">
          <w:marLeft w:val="878"/>
          <w:marRight w:val="0"/>
          <w:marTop w:val="96"/>
          <w:marBottom w:val="0"/>
          <w:divBdr>
            <w:top w:val="none" w:sz="0" w:space="0" w:color="auto"/>
            <w:left w:val="none" w:sz="0" w:space="0" w:color="auto"/>
            <w:bottom w:val="none" w:sz="0" w:space="0" w:color="auto"/>
            <w:right w:val="none" w:sz="0" w:space="0" w:color="auto"/>
          </w:divBdr>
        </w:div>
      </w:divsChild>
    </w:div>
    <w:div w:id="1698968917">
      <w:bodyDiv w:val="1"/>
      <w:marLeft w:val="0"/>
      <w:marRight w:val="0"/>
      <w:marTop w:val="0"/>
      <w:marBottom w:val="0"/>
      <w:divBdr>
        <w:top w:val="none" w:sz="0" w:space="0" w:color="auto"/>
        <w:left w:val="none" w:sz="0" w:space="0" w:color="auto"/>
        <w:bottom w:val="none" w:sz="0" w:space="0" w:color="auto"/>
        <w:right w:val="none" w:sz="0" w:space="0" w:color="auto"/>
      </w:divBdr>
      <w:divsChild>
        <w:div w:id="407847540">
          <w:marLeft w:val="1500"/>
          <w:marRight w:val="0"/>
          <w:marTop w:val="0"/>
          <w:marBottom w:val="0"/>
          <w:divBdr>
            <w:top w:val="none" w:sz="0" w:space="0" w:color="auto"/>
            <w:left w:val="none" w:sz="0" w:space="0" w:color="auto"/>
            <w:bottom w:val="none" w:sz="0" w:space="0" w:color="auto"/>
            <w:right w:val="none" w:sz="0" w:space="0" w:color="auto"/>
          </w:divBdr>
          <w:divsChild>
            <w:div w:id="29217983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1861235204">
      <w:bodyDiv w:val="1"/>
      <w:marLeft w:val="0"/>
      <w:marRight w:val="0"/>
      <w:marTop w:val="0"/>
      <w:marBottom w:val="0"/>
      <w:divBdr>
        <w:top w:val="none" w:sz="0" w:space="0" w:color="auto"/>
        <w:left w:val="none" w:sz="0" w:space="0" w:color="auto"/>
        <w:bottom w:val="none" w:sz="0" w:space="0" w:color="auto"/>
        <w:right w:val="none" w:sz="0" w:space="0" w:color="auto"/>
      </w:divBdr>
      <w:divsChild>
        <w:div w:id="631522675">
          <w:marLeft w:val="1080"/>
          <w:marRight w:val="0"/>
          <w:marTop w:val="77"/>
          <w:marBottom w:val="0"/>
          <w:divBdr>
            <w:top w:val="none" w:sz="0" w:space="0" w:color="auto"/>
            <w:left w:val="none" w:sz="0" w:space="0" w:color="auto"/>
            <w:bottom w:val="none" w:sz="0" w:space="0" w:color="auto"/>
            <w:right w:val="none" w:sz="0" w:space="0" w:color="auto"/>
          </w:divBdr>
        </w:div>
      </w:divsChild>
    </w:div>
    <w:div w:id="2029483093">
      <w:bodyDiv w:val="1"/>
      <w:marLeft w:val="0"/>
      <w:marRight w:val="0"/>
      <w:marTop w:val="0"/>
      <w:marBottom w:val="0"/>
      <w:divBdr>
        <w:top w:val="none" w:sz="0" w:space="0" w:color="auto"/>
        <w:left w:val="none" w:sz="0" w:space="0" w:color="auto"/>
        <w:bottom w:val="none" w:sz="0" w:space="0" w:color="auto"/>
        <w:right w:val="none" w:sz="0" w:space="0" w:color="auto"/>
      </w:divBdr>
      <w:divsChild>
        <w:div w:id="575821062">
          <w:marLeft w:val="1080"/>
          <w:marRight w:val="0"/>
          <w:marTop w:val="77"/>
          <w:marBottom w:val="0"/>
          <w:divBdr>
            <w:top w:val="none" w:sz="0" w:space="0" w:color="auto"/>
            <w:left w:val="none" w:sz="0" w:space="0" w:color="auto"/>
            <w:bottom w:val="none" w:sz="0" w:space="0" w:color="auto"/>
            <w:right w:val="none" w:sz="0" w:space="0" w:color="auto"/>
          </w:divBdr>
        </w:div>
        <w:div w:id="327173088">
          <w:marLeft w:val="1080"/>
          <w:marRight w:val="0"/>
          <w:marTop w:val="77"/>
          <w:marBottom w:val="0"/>
          <w:divBdr>
            <w:top w:val="none" w:sz="0" w:space="0" w:color="auto"/>
            <w:left w:val="none" w:sz="0" w:space="0" w:color="auto"/>
            <w:bottom w:val="none" w:sz="0" w:space="0" w:color="auto"/>
            <w:right w:val="none" w:sz="0" w:space="0" w:color="auto"/>
          </w:divBdr>
        </w:div>
        <w:div w:id="1987588652">
          <w:marLeft w:val="1613"/>
          <w:marRight w:val="0"/>
          <w:marTop w:val="77"/>
          <w:marBottom w:val="0"/>
          <w:divBdr>
            <w:top w:val="none" w:sz="0" w:space="0" w:color="auto"/>
            <w:left w:val="none" w:sz="0" w:space="0" w:color="auto"/>
            <w:bottom w:val="none" w:sz="0" w:space="0" w:color="auto"/>
            <w:right w:val="none" w:sz="0" w:space="0" w:color="auto"/>
          </w:divBdr>
        </w:div>
        <w:div w:id="1230073064">
          <w:marLeft w:val="1613"/>
          <w:marRight w:val="0"/>
          <w:marTop w:val="77"/>
          <w:marBottom w:val="0"/>
          <w:divBdr>
            <w:top w:val="none" w:sz="0" w:space="0" w:color="auto"/>
            <w:left w:val="none" w:sz="0" w:space="0" w:color="auto"/>
            <w:bottom w:val="none" w:sz="0" w:space="0" w:color="auto"/>
            <w:right w:val="none" w:sz="0" w:space="0" w:color="auto"/>
          </w:divBdr>
        </w:div>
        <w:div w:id="1608275073">
          <w:marLeft w:val="1613"/>
          <w:marRight w:val="0"/>
          <w:marTop w:val="77"/>
          <w:marBottom w:val="0"/>
          <w:divBdr>
            <w:top w:val="none" w:sz="0" w:space="0" w:color="auto"/>
            <w:left w:val="none" w:sz="0" w:space="0" w:color="auto"/>
            <w:bottom w:val="none" w:sz="0" w:space="0" w:color="auto"/>
            <w:right w:val="none" w:sz="0" w:space="0" w:color="auto"/>
          </w:divBdr>
        </w:div>
        <w:div w:id="1481381769">
          <w:marLeft w:val="1080"/>
          <w:marRight w:val="0"/>
          <w:marTop w:val="77"/>
          <w:marBottom w:val="0"/>
          <w:divBdr>
            <w:top w:val="none" w:sz="0" w:space="0" w:color="auto"/>
            <w:left w:val="none" w:sz="0" w:space="0" w:color="auto"/>
            <w:bottom w:val="none" w:sz="0" w:space="0" w:color="auto"/>
            <w:right w:val="none" w:sz="0" w:space="0" w:color="auto"/>
          </w:divBdr>
        </w:div>
      </w:divsChild>
    </w:div>
    <w:div w:id="2112118610">
      <w:bodyDiv w:val="1"/>
      <w:marLeft w:val="0"/>
      <w:marRight w:val="0"/>
      <w:marTop w:val="0"/>
      <w:marBottom w:val="0"/>
      <w:divBdr>
        <w:top w:val="none" w:sz="0" w:space="0" w:color="auto"/>
        <w:left w:val="none" w:sz="0" w:space="0" w:color="auto"/>
        <w:bottom w:val="none" w:sz="0" w:space="0" w:color="auto"/>
        <w:right w:val="none" w:sz="0" w:space="0" w:color="auto"/>
      </w:divBdr>
    </w:div>
    <w:div w:id="2146850854">
      <w:bodyDiv w:val="1"/>
      <w:marLeft w:val="0"/>
      <w:marRight w:val="0"/>
      <w:marTop w:val="0"/>
      <w:marBottom w:val="0"/>
      <w:divBdr>
        <w:top w:val="none" w:sz="0" w:space="0" w:color="auto"/>
        <w:left w:val="none" w:sz="0" w:space="0" w:color="auto"/>
        <w:bottom w:val="none" w:sz="0" w:space="0" w:color="auto"/>
        <w:right w:val="none" w:sz="0" w:space="0" w:color="auto"/>
      </w:divBdr>
      <w:divsChild>
        <w:div w:id="909075323">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20.bin"/><Relationship Id="rId48" Type="http://schemas.microsoft.com/office/2011/relationships/people" Target="peop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635EB-54A2-4FEA-A03E-FACBBDE4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4</cp:revision>
  <dcterms:created xsi:type="dcterms:W3CDTF">2019-10-04T14:29:00Z</dcterms:created>
  <dcterms:modified xsi:type="dcterms:W3CDTF">2019-10-04T22:00:00Z</dcterms:modified>
</cp:coreProperties>
</file>